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3F23D" w14:textId="2FD38DF5" w:rsidR="007142C1" w:rsidRPr="00AB4262" w:rsidRDefault="007142C1" w:rsidP="007142C1">
      <w:pPr>
        <w:pStyle w:val="Podnadpis"/>
      </w:pPr>
      <w:r w:rsidRPr="00AB4262">
        <w:t>Projektová dokumentace k</w:t>
      </w:r>
      <w:r w:rsidR="00AD1B5D" w:rsidRPr="00AB4262">
        <w:t> </w:t>
      </w:r>
      <w:r w:rsidRPr="00AB4262">
        <w:t>projekt</w:t>
      </w:r>
      <w:r w:rsidR="00AD1B5D" w:rsidRPr="00AB4262">
        <w:t>ovému záměru</w:t>
      </w:r>
      <w:bookmarkStart w:id="0" w:name="_GoBack"/>
      <w:bookmarkEnd w:id="0"/>
    </w:p>
    <w:p w14:paraId="1000F50A" w14:textId="77777777" w:rsidR="007142C1" w:rsidRPr="00AB4262" w:rsidRDefault="007142C1" w:rsidP="00A70DB4">
      <w:pPr>
        <w:pStyle w:val="Nzev"/>
      </w:pPr>
    </w:p>
    <w:p w14:paraId="799B1001" w14:textId="45EDECD1" w:rsidR="00AD1B5D" w:rsidRPr="00AB4262" w:rsidRDefault="00A70DB4" w:rsidP="00A70DB4">
      <w:pPr>
        <w:pStyle w:val="Nzev"/>
      </w:pPr>
      <w:r w:rsidRPr="00AB4262">
        <w:t>DATABÁZE PROJEKTŮ</w:t>
      </w:r>
      <w:r w:rsidR="00AD1B5D" w:rsidRPr="00AB4262">
        <w:t xml:space="preserve"> ČLENŮ TRAN</w:t>
      </w:r>
      <w:r w:rsidR="00045AF1" w:rsidRPr="00AB4262">
        <w:t>S</w:t>
      </w:r>
      <w:r w:rsidR="00AD1B5D" w:rsidRPr="00AB4262">
        <w:t>FERA.CZ</w:t>
      </w:r>
      <w:r w:rsidRPr="00AB4262">
        <w:t xml:space="preserve">, </w:t>
      </w:r>
    </w:p>
    <w:p w14:paraId="0FC5432C" w14:textId="15DA9C10" w:rsidR="00A70DB4" w:rsidRPr="00AB4262" w:rsidRDefault="00AD1B5D" w:rsidP="00A70DB4">
      <w:pPr>
        <w:pStyle w:val="Nzev"/>
      </w:pPr>
      <w:r w:rsidRPr="00AB4262">
        <w:t>Společn</w:t>
      </w:r>
      <w:r w:rsidR="00045AF1" w:rsidRPr="00AB4262">
        <w:t>ý</w:t>
      </w:r>
      <w:r w:rsidRPr="00AB4262">
        <w:t xml:space="preserve"> technologický marketing </w:t>
      </w:r>
    </w:p>
    <w:p w14:paraId="1DAEADDA" w14:textId="77777777" w:rsidR="00A70DB4" w:rsidRPr="00AB4262" w:rsidRDefault="00A70DB4" w:rsidP="00A70DB4"/>
    <w:p w14:paraId="1D2E2C33" w14:textId="77777777" w:rsidR="00AD1B5D" w:rsidRPr="00AB4262" w:rsidRDefault="00A70DB4" w:rsidP="00A70DB4">
      <w:pPr>
        <w:pStyle w:val="Podnadpis"/>
        <w:rPr>
          <w:b/>
        </w:rPr>
      </w:pPr>
      <w:r w:rsidRPr="00AB4262">
        <w:rPr>
          <w:b/>
        </w:rPr>
        <w:t>Kateřina Pýchová</w:t>
      </w:r>
      <w:r w:rsidR="00AD1B5D" w:rsidRPr="00AB4262">
        <w:rPr>
          <w:b/>
        </w:rPr>
        <w:t xml:space="preserve"> a Jaromír Zahrádka</w:t>
      </w:r>
    </w:p>
    <w:p w14:paraId="515046E1" w14:textId="5F1A715A" w:rsidR="00A70DB4" w:rsidRPr="00AB4262" w:rsidRDefault="00AD1B5D" w:rsidP="00A70DB4">
      <w:pPr>
        <w:pStyle w:val="Podnadpis"/>
        <w:rPr>
          <w:b/>
        </w:rPr>
      </w:pPr>
      <w:r w:rsidRPr="00AB4262">
        <w:rPr>
          <w:b/>
        </w:rPr>
        <w:t xml:space="preserve"> i&amp;i Prague s.r.o.</w:t>
      </w:r>
      <w:r w:rsidR="00A70DB4" w:rsidRPr="00AB4262">
        <w:rPr>
          <w:b/>
        </w:rPr>
        <w:t xml:space="preserve"> </w:t>
      </w:r>
    </w:p>
    <w:p w14:paraId="0FBC18E8" w14:textId="77777777" w:rsidR="00A70DB4" w:rsidRPr="00AB4262" w:rsidRDefault="00A70DB4" w:rsidP="00A70DB4"/>
    <w:p w14:paraId="3E1436BA" w14:textId="77777777" w:rsidR="00A70DB4" w:rsidRPr="00AB4262" w:rsidRDefault="00A70DB4" w:rsidP="00A70DB4"/>
    <w:p w14:paraId="28844B1F" w14:textId="77777777" w:rsidR="00A70DB4" w:rsidRPr="00AB4262" w:rsidRDefault="00A70DB4" w:rsidP="00A70DB4"/>
    <w:p w14:paraId="7642BE06" w14:textId="77777777" w:rsidR="00A70DB4" w:rsidRPr="00AB4262" w:rsidRDefault="00A70DB4" w:rsidP="00A70DB4"/>
    <w:p w14:paraId="7980DD3E" w14:textId="77777777" w:rsidR="00A70DB4" w:rsidRPr="00AB4262" w:rsidRDefault="00A70DB4" w:rsidP="00A70DB4"/>
    <w:p w14:paraId="5FB49778" w14:textId="77777777" w:rsidR="00A70DB4" w:rsidRPr="00AB4262" w:rsidRDefault="00A70DB4" w:rsidP="00A70DB4"/>
    <w:p w14:paraId="2E23D1DA" w14:textId="77777777" w:rsidR="00A70DB4" w:rsidRPr="00AB4262" w:rsidRDefault="00A70DB4" w:rsidP="00A70DB4"/>
    <w:p w14:paraId="2F366A51" w14:textId="77777777" w:rsidR="00A70DB4" w:rsidRPr="00AB4262" w:rsidRDefault="00A70DB4" w:rsidP="00A70DB4"/>
    <w:p w14:paraId="55998243" w14:textId="77777777" w:rsidR="00A70DB4" w:rsidRPr="00AB4262" w:rsidRDefault="00A70DB4" w:rsidP="00A70DB4"/>
    <w:p w14:paraId="7D272033" w14:textId="77777777" w:rsidR="00A70DB4" w:rsidRPr="00AB4262" w:rsidRDefault="00A70DB4" w:rsidP="00A70DB4"/>
    <w:p w14:paraId="610B38E4" w14:textId="77777777" w:rsidR="00A70DB4" w:rsidRPr="00AB4262" w:rsidRDefault="00A70DB4" w:rsidP="00A70DB4"/>
    <w:p w14:paraId="0692601E" w14:textId="77777777" w:rsidR="00A70DB4" w:rsidRPr="00AB4262" w:rsidRDefault="00A70DB4" w:rsidP="00A70DB4"/>
    <w:p w14:paraId="387E17D8" w14:textId="77777777" w:rsidR="00A70DB4" w:rsidRPr="00AB4262" w:rsidRDefault="00A70DB4" w:rsidP="00A70DB4"/>
    <w:p w14:paraId="5865951B" w14:textId="77777777" w:rsidR="00A70DB4" w:rsidRPr="00AB4262" w:rsidRDefault="00A70DB4" w:rsidP="00A70DB4"/>
    <w:p w14:paraId="4C160C44" w14:textId="77777777" w:rsidR="00A70DB4" w:rsidRPr="00AB4262" w:rsidRDefault="00A70DB4" w:rsidP="00A70DB4"/>
    <w:p w14:paraId="04E17648" w14:textId="77777777" w:rsidR="00A70DB4" w:rsidRPr="00AB4262" w:rsidRDefault="00A70DB4" w:rsidP="00A70DB4"/>
    <w:p w14:paraId="58835902" w14:textId="77777777" w:rsidR="00A70DB4" w:rsidRPr="00AB4262" w:rsidRDefault="00A70DB4" w:rsidP="00A70DB4"/>
    <w:p w14:paraId="41FA8C0D" w14:textId="77777777" w:rsidR="00A70DB4" w:rsidRPr="00AB4262" w:rsidRDefault="00A70DB4" w:rsidP="00A70DB4"/>
    <w:p w14:paraId="43DB9EE5" w14:textId="77777777" w:rsidR="00A70DB4" w:rsidRPr="00AB4262" w:rsidRDefault="00A70DB4" w:rsidP="00A70DB4"/>
    <w:p w14:paraId="5B6B9EAB" w14:textId="77777777" w:rsidR="00A70DB4" w:rsidRPr="00AB4262" w:rsidRDefault="00A70DB4" w:rsidP="00A70DB4"/>
    <w:p w14:paraId="4AB2DA0A" w14:textId="77777777" w:rsidR="00A70DB4" w:rsidRPr="00AB4262" w:rsidRDefault="00A70DB4" w:rsidP="00A70DB4"/>
    <w:p w14:paraId="237B5DDB" w14:textId="7E912498" w:rsidR="00FD1063" w:rsidRPr="00AB4262" w:rsidRDefault="00FD1063" w:rsidP="00FD1063">
      <w:pPr>
        <w:pStyle w:val="Podnadpis"/>
      </w:pPr>
      <w:r w:rsidRPr="00AB4262">
        <w:lastRenderedPageBreak/>
        <w:t>Výchozí stav:</w:t>
      </w:r>
      <w:r w:rsidRPr="00AB4262">
        <w:tab/>
      </w:r>
    </w:p>
    <w:p w14:paraId="0B3918BC" w14:textId="14F9C49A" w:rsidR="00A55B4F" w:rsidRPr="00AB4262" w:rsidRDefault="00FD1063" w:rsidP="00A55B4F">
      <w:pPr>
        <w:jc w:val="both"/>
      </w:pPr>
      <w:r w:rsidRPr="00AB4262">
        <w:t xml:space="preserve">Transfer technologii jako </w:t>
      </w:r>
      <w:r w:rsidR="002979FB" w:rsidRPr="00AB4262">
        <w:t xml:space="preserve">obor </w:t>
      </w:r>
      <w:r w:rsidRPr="00AB4262">
        <w:t>prošel v ČR v minulých letech dramatickým vývojem. Vytvořená centra transferu technologií se z velké části stabilizovala, překonala velké prvotní překážky a pomohla k tomu, že povědomí o transferu technologií se výrazně zlepšilo na str</w:t>
      </w:r>
      <w:r w:rsidR="002979FB" w:rsidRPr="00AB4262">
        <w:t>aně akademických pracovišť, fir</w:t>
      </w:r>
      <w:r w:rsidRPr="00AB4262">
        <w:t>e</w:t>
      </w:r>
      <w:r w:rsidR="002979FB" w:rsidRPr="00AB4262">
        <w:t>m</w:t>
      </w:r>
      <w:r w:rsidRPr="00AB4262">
        <w:t xml:space="preserve"> i laické veřejnosti. Zformování a transformace původní organizace Aktop v Trasnfera.cz umožnilo, že transfer technologií jako obor získal svou zaštiťující organizaci, která se brzy stala přijímaným a silným obhájcem zájmů oboru i center transferu technologií a partnerem pro jednání s MPO, TAČR, MŠMT a dalších orgánů. Díky tomu se postupně dařilo</w:t>
      </w:r>
      <w:r w:rsidR="002979FB" w:rsidRPr="00AB4262">
        <w:t>,</w:t>
      </w:r>
      <w:r w:rsidRPr="00AB4262">
        <w:t xml:space="preserve"> a stále více se daří</w:t>
      </w:r>
      <w:r w:rsidR="002979FB" w:rsidRPr="00AB4262">
        <w:t>,</w:t>
      </w:r>
      <w:r w:rsidR="00A55B4F" w:rsidRPr="00AB4262">
        <w:t xml:space="preserve"> získávat zdroje na financování rozvoje jednotlivých projektů na univerzitách a výzkumných organizacích </w:t>
      </w:r>
      <w:r w:rsidR="002979FB" w:rsidRPr="00AB4262">
        <w:t xml:space="preserve">a </w:t>
      </w:r>
      <w:r w:rsidR="00A55B4F" w:rsidRPr="00AB4262">
        <w:t>zvyšuje úspěšnost procesu komercializace, zlepšuje se kom</w:t>
      </w:r>
      <w:r w:rsidR="002979FB" w:rsidRPr="00AB4262">
        <w:t>unikace a spolupráce s firmami i</w:t>
      </w:r>
      <w:r w:rsidR="00A55B4F" w:rsidRPr="00AB4262">
        <w:t xml:space="preserve"> investory. Asi nejvýznamnějším přínosem jsou projekty TAČR GAMA, které umožňují centrům uchopit a zafinancovat </w:t>
      </w:r>
      <w:r w:rsidR="002979FB" w:rsidRPr="00AB4262">
        <w:t>nejslibnější projekty z jednotlivých institucí</w:t>
      </w:r>
      <w:r w:rsidR="00A55B4F" w:rsidRPr="00AB4262">
        <w:t xml:space="preserve">, ověřit jejich potenciál a pomoci jím zvýšit jejich hodnotu a šanci na to, že budou atraktivní pro komerční partnery. </w:t>
      </w:r>
    </w:p>
    <w:p w14:paraId="4512DF87" w14:textId="3667B15A" w:rsidR="00E41A41" w:rsidRPr="00AB4262" w:rsidRDefault="00A55B4F" w:rsidP="00A55B4F">
      <w:pPr>
        <w:jc w:val="both"/>
      </w:pPr>
      <w:r w:rsidRPr="00AB4262">
        <w:t xml:space="preserve">V porovnání se stavem před 5 lety tak vzniká velké množství projektů se zajímavým potenciálem, které je možné nabídnout domácím i zahraničním partnerům. Bohužel se ukazuje, že podobný vývoj proběh také v zahraničí a nabízených projektů je po světě mnohem více, než bývalo zvykem a projekty českých CTT mohou být pro české i zahraniční partnery poměrně těžko vyhledatelné. Důvodem je </w:t>
      </w:r>
      <w:r w:rsidR="002979FB" w:rsidRPr="00AB4262">
        <w:t xml:space="preserve">mimo jiné </w:t>
      </w:r>
      <w:r w:rsidRPr="00AB4262">
        <w:t>omezené financování marketingových a networkingových aktivit</w:t>
      </w:r>
      <w:r w:rsidR="00E41A41" w:rsidRPr="00AB4262">
        <w:t>, ale také nízká efektivita takto vynaložených prostředků</w:t>
      </w:r>
      <w:r w:rsidRPr="00AB4262">
        <w:t>.</w:t>
      </w:r>
      <w:r w:rsidR="00E41A41" w:rsidRPr="00AB4262">
        <w:t xml:space="preserve"> Pro efektivní technologický marketing v mezinárodním měřítku jsou nezbytné investice s dlouhodobou návratností, pravidelné osobní účasti na konferencích, vytrvalá prezentace projektů, ale také velikost nabízeného portfoli</w:t>
      </w:r>
      <w:r w:rsidR="002979FB" w:rsidRPr="00AB4262">
        <w:t xml:space="preserve">a. </w:t>
      </w:r>
      <w:r w:rsidR="00E41A41" w:rsidRPr="00AB4262">
        <w:t xml:space="preserve"> </w:t>
      </w:r>
      <w:r w:rsidR="002979FB" w:rsidRPr="00AB4262">
        <w:t>T</w:t>
      </w:r>
      <w:r w:rsidR="00E41A41" w:rsidRPr="00AB4262">
        <w:t>zv</w:t>
      </w:r>
      <w:r w:rsidR="002979FB" w:rsidRPr="00AB4262">
        <w:t>.</w:t>
      </w:r>
      <w:r w:rsidR="00E41A41" w:rsidRPr="00AB4262">
        <w:t xml:space="preserve"> Kritická masa, množství projektů v portfoliu, je pro efektivitu marketingu mnohem důležitější než v jiných částech procesu transferu technologií. </w:t>
      </w:r>
    </w:p>
    <w:p w14:paraId="2E906F0F" w14:textId="64CCAA86" w:rsidR="00E41A41" w:rsidRPr="00AB4262" w:rsidRDefault="00E41A41" w:rsidP="00A55B4F">
      <w:pPr>
        <w:jc w:val="both"/>
      </w:pPr>
      <w:r w:rsidRPr="00AB4262">
        <w:t>Velmi důležitý je také fakt, že podpora zahraničních prezentací českých firem (ale i jiných subjektů) ze strany státních institucí tu již existuje (</w:t>
      </w:r>
      <w:r w:rsidR="002979FB" w:rsidRPr="00AB4262">
        <w:t xml:space="preserve">např. </w:t>
      </w:r>
      <w:r w:rsidRPr="00AB4262">
        <w:t>agentury Cze</w:t>
      </w:r>
      <w:r w:rsidR="002979FB" w:rsidRPr="00AB4262">
        <w:t>c</w:t>
      </w:r>
      <w:r w:rsidRPr="00AB4262">
        <w:t>h Invest</w:t>
      </w:r>
      <w:r w:rsidR="002979FB" w:rsidRPr="00AB4262">
        <w:t>,</w:t>
      </w:r>
      <w:r w:rsidRPr="00AB4262">
        <w:t xml:space="preserve"> Czech Trade</w:t>
      </w:r>
      <w:r w:rsidR="002979FB" w:rsidRPr="00AB4262">
        <w:t>, ale t také aktivity MPO aj.</w:t>
      </w:r>
      <w:r w:rsidRPr="00AB4262">
        <w:t>), ale dosud nebyla spolupráce dostatečně efektivní, a ještě nedošlo k plnému vzájemnému pochopení a vy</w:t>
      </w:r>
      <w:r w:rsidR="002979FB" w:rsidRPr="00AB4262">
        <w:t>užití synergií, které mohou být pro obě strany velmi významné</w:t>
      </w:r>
      <w:r w:rsidRPr="00AB4262">
        <w:t xml:space="preserve">. </w:t>
      </w:r>
    </w:p>
    <w:p w14:paraId="25D90B63" w14:textId="7F1DBCA7" w:rsidR="00D715B1" w:rsidRPr="00AB4262" w:rsidRDefault="0004379F" w:rsidP="00D715B1">
      <w:pPr>
        <w:pStyle w:val="Podnadpis"/>
      </w:pPr>
      <w:r w:rsidRPr="00AB4262">
        <w:t xml:space="preserve">Obecné záměry </w:t>
      </w:r>
      <w:r w:rsidR="00D715B1" w:rsidRPr="00AB4262">
        <w:t>projektu:</w:t>
      </w:r>
      <w:r w:rsidR="00A70DB4" w:rsidRPr="00AB4262">
        <w:tab/>
      </w:r>
    </w:p>
    <w:p w14:paraId="174D5275" w14:textId="163ED3BE" w:rsidR="001A3035" w:rsidRPr="00AB4262" w:rsidRDefault="00E41A41" w:rsidP="0004379F">
      <w:pPr>
        <w:jc w:val="both"/>
      </w:pPr>
      <w:r w:rsidRPr="00AB4262">
        <w:t>Vzhledem k výše zmíněným tezím se ukazuje</w:t>
      </w:r>
      <w:r w:rsidR="00F2245F" w:rsidRPr="00AB4262">
        <w:t xml:space="preserve">, že vzniká potřeba center transferu technologií zvyšovat </w:t>
      </w:r>
      <w:r w:rsidR="001A3035" w:rsidRPr="00AB4262">
        <w:t>efektivitu technologického mark</w:t>
      </w:r>
      <w:r w:rsidR="00F2245F" w:rsidRPr="00AB4262">
        <w:t>e</w:t>
      </w:r>
      <w:r w:rsidR="001A3035" w:rsidRPr="00AB4262">
        <w:t>t</w:t>
      </w:r>
      <w:r w:rsidR="00F2245F" w:rsidRPr="00AB4262">
        <w:t xml:space="preserve">ingu a zároveň nezvyšovat </w:t>
      </w:r>
      <w:r w:rsidR="00B63348" w:rsidRPr="00AB4262">
        <w:t>(ne</w:t>
      </w:r>
      <w:r w:rsidR="00F2245F" w:rsidRPr="00AB4262">
        <w:t>efektivní</w:t>
      </w:r>
      <w:r w:rsidR="00B63348" w:rsidRPr="00AB4262">
        <w:t>)</w:t>
      </w:r>
      <w:r w:rsidR="00F2245F" w:rsidRPr="00AB4262">
        <w:t xml:space="preserve"> marketingové výdaje. </w:t>
      </w:r>
      <w:r w:rsidR="001A3035" w:rsidRPr="00AB4262">
        <w:t>Jak vychází ze zkušeností v zahraniční, je spolupráce více CTT v oblasti marketingu velmi efektivním nástrojem a pro Transferu se může jednat o zásadní a velmi praktický přínos a službu pro své členy, která by mohla motivovat také nečlenské organizace k připojení se v Transfeře. Taková společná prezentace projektů členů Transfery může být také odpovědí na výtky ze strany</w:t>
      </w:r>
      <w:r w:rsidR="002979FB" w:rsidRPr="00AB4262">
        <w:t xml:space="preserve"> firem</w:t>
      </w:r>
      <w:r w:rsidR="001A3035" w:rsidRPr="00AB4262">
        <w:t xml:space="preserve">, že projekty na webech jednotlivých CTT není možné nalézt (viz. </w:t>
      </w:r>
      <w:r w:rsidR="002979FB" w:rsidRPr="00AB4262">
        <w:t xml:space="preserve">Diskuse v rámci </w:t>
      </w:r>
      <w:r w:rsidR="001A3035" w:rsidRPr="00AB4262">
        <w:t>Národní konference v Olomouci).</w:t>
      </w:r>
    </w:p>
    <w:p w14:paraId="3D31094B" w14:textId="437A03EA" w:rsidR="001A3035" w:rsidRPr="00AB4262" w:rsidRDefault="001A3035" w:rsidP="0004379F">
      <w:pPr>
        <w:jc w:val="both"/>
      </w:pPr>
      <w:r w:rsidRPr="00AB4262">
        <w:t>Vytvořením sp</w:t>
      </w:r>
      <w:r w:rsidR="0004379F" w:rsidRPr="00AB4262">
        <w:t>o</w:t>
      </w:r>
      <w:r w:rsidRPr="00AB4262">
        <w:t>lečné databáze projektů</w:t>
      </w:r>
      <w:r w:rsidR="002979FB" w:rsidRPr="00AB4262">
        <w:t xml:space="preserve"> může vzniknout databáze 30 až 10</w:t>
      </w:r>
      <w:r w:rsidRPr="00AB4262">
        <w:t>0 projektů, která může splňovat podmínku „kritické masy“ a může být efektivním nástrojem vyhledávání technologií pro komer</w:t>
      </w:r>
      <w:r w:rsidR="002979FB" w:rsidRPr="00AB4262">
        <w:t xml:space="preserve">ční partnery z ČR. Technologie českých vědců se tak </w:t>
      </w:r>
      <w:r w:rsidRPr="00AB4262">
        <w:t xml:space="preserve">zpřístupní také zahraničním subjektům. Navíc by to mohl být efektivní nástroj pro vládní agentury, které by v rámci svých prezentaci mohly vyhledat a doporučit partnera např. přímo během obchodního jednání. Z vlastní zkušenosti víme, že díky neexistenci takové databáze nám řada takových kontaktů uniká a je nezbytné situaci změnit. </w:t>
      </w:r>
    </w:p>
    <w:p w14:paraId="1FBFAC86" w14:textId="0067F093" w:rsidR="0004379F" w:rsidRPr="00AB4262" w:rsidRDefault="0004379F" w:rsidP="0004379F">
      <w:pPr>
        <w:jc w:val="both"/>
      </w:pPr>
      <w:r w:rsidRPr="00AB4262">
        <w:t xml:space="preserve">S využitím takové platformy by bylo dále možné organizovat „na míru šité“ setkání s firmami a investory, které např. Czech Invest pravidelně pořádá pro zahraniční zájemce, ale dosud bylo vždy dost složité pro Czech Invest tyto projekty identifikovat a oslovit.   </w:t>
      </w:r>
    </w:p>
    <w:p w14:paraId="2E84EF9A" w14:textId="4DF4FA5B" w:rsidR="0004379F" w:rsidRPr="00AB4262" w:rsidRDefault="0004379F" w:rsidP="0004379F">
      <w:pPr>
        <w:jc w:val="both"/>
      </w:pPr>
      <w:r w:rsidRPr="00AB4262">
        <w:lastRenderedPageBreak/>
        <w:t>Synergie lze hledat také mezi jednotlivými CTT, která jsou schopná efektivně zvát partnery k představení projektů, ale s trochou dobré vůle si takto mohou pomoci také vzájemně a k prezentaci přizvat kolegy s relevantním (a nekonkurenčním) projektem z jiných center. Ostatně každý partner raději přijede</w:t>
      </w:r>
      <w:r w:rsidR="002979FB" w:rsidRPr="00AB4262">
        <w:t xml:space="preserve"> do Čech</w:t>
      </w:r>
      <w:r w:rsidRPr="00AB4262">
        <w:t xml:space="preserve">, když mu bude prezentováno více projektů než jeden.  </w:t>
      </w:r>
    </w:p>
    <w:p w14:paraId="39134E24" w14:textId="5C0A5382" w:rsidR="00D715B1" w:rsidRPr="00AB4262" w:rsidRDefault="0004379F" w:rsidP="00D715B1">
      <w:pPr>
        <w:pStyle w:val="Podnadpis"/>
      </w:pPr>
      <w:r w:rsidRPr="00AB4262">
        <w:t>P</w:t>
      </w:r>
      <w:r w:rsidR="00D77A14" w:rsidRPr="00AB4262">
        <w:t>arametry databáze</w:t>
      </w:r>
      <w:r w:rsidR="00D715B1" w:rsidRPr="00AB4262">
        <w:t>:</w:t>
      </w:r>
    </w:p>
    <w:p w14:paraId="34A97B11" w14:textId="77777777" w:rsidR="00D715B1" w:rsidRPr="00AB4262" w:rsidRDefault="00D715B1" w:rsidP="00D715B1">
      <w:r w:rsidRPr="00AB4262">
        <w:t>Všechny projekty by měly jednotnou form</w:t>
      </w:r>
      <w:r w:rsidR="00D77A14" w:rsidRPr="00AB4262">
        <w:t>u. Snažili jsme se najít taková kritéria</w:t>
      </w:r>
      <w:r w:rsidRPr="00AB4262">
        <w:t>, která by</w:t>
      </w:r>
      <w:r w:rsidR="00D77A14" w:rsidRPr="00AB4262">
        <w:t xml:space="preserve"> byla aplikovatelná na většinu projektů</w:t>
      </w:r>
      <w:r w:rsidRPr="00AB4262">
        <w:t>, ačkoliv pochází z jiné sféry výzkumu a z jiných oborů. Informace o projektu by se zadávaly do internetového formuláře, který by měl předdefinovaný počet znaků na jednotlivé kategorie.</w:t>
      </w:r>
      <w:r w:rsidR="00DF2617" w:rsidRPr="00AB4262">
        <w:t xml:space="preserve"> Představení projektu by bylo v angličtině, aby byl jeho obsah přístupný co nejširšímu publiku. Formulář by sestával z následujících parametrů:</w:t>
      </w:r>
    </w:p>
    <w:p w14:paraId="64E319A9" w14:textId="77777777" w:rsidR="00DF2617" w:rsidRPr="00AB4262" w:rsidRDefault="00DF2617" w:rsidP="00DF2617">
      <w:pPr>
        <w:rPr>
          <w:rStyle w:val="Zdraznnjemn"/>
          <w:i w:val="0"/>
        </w:rPr>
      </w:pPr>
      <w:r w:rsidRPr="00AB4262">
        <w:rPr>
          <w:rStyle w:val="Zdraznnjemn"/>
        </w:rPr>
        <w:t xml:space="preserve">Challenge – </w:t>
      </w:r>
      <w:r w:rsidRPr="00AB4262">
        <w:rPr>
          <w:rStyle w:val="Zdraznnjemn"/>
          <w:i w:val="0"/>
        </w:rPr>
        <w:t xml:space="preserve">popis toho, proč daný projekt vznikl. Co jeho tvůrce vedlo k tomu začít na něm pracovat. </w:t>
      </w:r>
    </w:p>
    <w:p w14:paraId="775C441B" w14:textId="77777777" w:rsidR="00DF2617" w:rsidRPr="00AB4262" w:rsidRDefault="00DF2617" w:rsidP="00DF2617">
      <w:pPr>
        <w:rPr>
          <w:rStyle w:val="Zdraznnjemn"/>
          <w:i w:val="0"/>
        </w:rPr>
      </w:pPr>
      <w:r w:rsidRPr="00AB4262">
        <w:rPr>
          <w:rStyle w:val="Zdraznnjemn"/>
        </w:rPr>
        <w:t>Project description</w:t>
      </w:r>
      <w:r w:rsidRPr="00AB4262">
        <w:rPr>
          <w:rStyle w:val="Zdraznnjemn"/>
          <w:i w:val="0"/>
        </w:rPr>
        <w:t xml:space="preserve"> – stručně popsat projekt. Šlo by o text o 500 znacích včetně mezer. </w:t>
      </w:r>
    </w:p>
    <w:p w14:paraId="29ADA63D" w14:textId="5235E814" w:rsidR="00DF2617" w:rsidRPr="00AB4262" w:rsidRDefault="00DF2617" w:rsidP="00DF2617">
      <w:pPr>
        <w:rPr>
          <w:rStyle w:val="Zdraznnjemn"/>
          <w:i w:val="0"/>
        </w:rPr>
      </w:pPr>
      <w:r w:rsidRPr="00AB4262">
        <w:rPr>
          <w:rStyle w:val="Zdraznnjemn"/>
        </w:rPr>
        <w:t xml:space="preserve">Commercial </w:t>
      </w:r>
      <w:r w:rsidR="00AB4262" w:rsidRPr="00AB4262">
        <w:rPr>
          <w:rStyle w:val="Zdraznnjemn"/>
        </w:rPr>
        <w:t>oportunity</w:t>
      </w:r>
      <w:r w:rsidRPr="00AB4262">
        <w:rPr>
          <w:rStyle w:val="Zdraznnjemn"/>
          <w:i w:val="0"/>
        </w:rPr>
        <w:t xml:space="preserve"> – Proč by měl být projekt realizován? Co jsou jeho přínosy? Jakým způsobem se liší, anebo předčí stávající řešení? Nebo jde o úplně nové, inovativní řešení něčeho, co ještě řešení nemá?</w:t>
      </w:r>
    </w:p>
    <w:p w14:paraId="05CF3154" w14:textId="77777777" w:rsidR="00DF2617" w:rsidRPr="00AB4262" w:rsidRDefault="00EE61BF" w:rsidP="00DF2617">
      <w:pPr>
        <w:rPr>
          <w:rStyle w:val="Zdraznnjemn"/>
          <w:i w:val="0"/>
        </w:rPr>
      </w:pPr>
      <w:r w:rsidRPr="00AB4262">
        <w:rPr>
          <w:rStyle w:val="Zdraznnjemn"/>
        </w:rPr>
        <w:t xml:space="preserve">IP </w:t>
      </w:r>
      <w:r w:rsidR="003123C0" w:rsidRPr="00AB4262">
        <w:rPr>
          <w:rStyle w:val="Zdraznnjemn"/>
        </w:rPr>
        <w:t xml:space="preserve">protection </w:t>
      </w:r>
      <w:r w:rsidRPr="00AB4262">
        <w:rPr>
          <w:rStyle w:val="Zdraznnjemn"/>
        </w:rPr>
        <w:t>status</w:t>
      </w:r>
      <w:r w:rsidRPr="00AB4262">
        <w:rPr>
          <w:rStyle w:val="Zdraznnjemn"/>
          <w:i w:val="0"/>
        </w:rPr>
        <w:t xml:space="preserve"> – v jaké fázi se nachází žádost o patent nebo jiná forma ochrany duševního vlastnictví? </w:t>
      </w:r>
    </w:p>
    <w:p w14:paraId="78A41BB5" w14:textId="77777777" w:rsidR="00EE61BF" w:rsidRPr="00AB4262" w:rsidRDefault="00EE61BF" w:rsidP="00DF2617">
      <w:pPr>
        <w:rPr>
          <w:rStyle w:val="Zdraznnjemn"/>
          <w:i w:val="0"/>
        </w:rPr>
      </w:pPr>
      <w:r w:rsidRPr="00AB4262">
        <w:rPr>
          <w:rStyle w:val="Zdraznnjemn"/>
        </w:rPr>
        <w:t>Technology readiness/ Developmental readiness</w:t>
      </w:r>
      <w:r w:rsidRPr="00AB4262">
        <w:rPr>
          <w:rStyle w:val="Zdraznnjemn"/>
          <w:i w:val="0"/>
        </w:rPr>
        <w:t xml:space="preserve"> – v jaké fázi vývoje se projekt nachází?</w:t>
      </w:r>
    </w:p>
    <w:p w14:paraId="4AC7F7CC" w14:textId="77777777" w:rsidR="00EE61BF" w:rsidRPr="00AB4262" w:rsidRDefault="00EE61BF" w:rsidP="00DF2617">
      <w:pPr>
        <w:rPr>
          <w:rStyle w:val="Zdraznnjemn"/>
          <w:i w:val="0"/>
        </w:rPr>
      </w:pPr>
      <w:r w:rsidRPr="00AB4262">
        <w:rPr>
          <w:rStyle w:val="Zdraznnjemn"/>
        </w:rPr>
        <w:t>Partnering strategy</w:t>
      </w:r>
      <w:r w:rsidRPr="00AB4262">
        <w:rPr>
          <w:rStyle w:val="Zdraznnjemn"/>
          <w:i w:val="0"/>
        </w:rPr>
        <w:t xml:space="preserve"> – o jaký typ spolupráce mají tvůrci projektu zájem?</w:t>
      </w:r>
    </w:p>
    <w:p w14:paraId="747A2F7D" w14:textId="77777777" w:rsidR="00EE61BF" w:rsidRPr="00AB4262" w:rsidRDefault="00257F8D" w:rsidP="00DF2617">
      <w:pPr>
        <w:rPr>
          <w:rStyle w:val="Zdraznnjemn"/>
          <w:i w:val="0"/>
        </w:rPr>
      </w:pPr>
      <w:r w:rsidRPr="00AB4262">
        <w:rPr>
          <w:rStyle w:val="Zdraznnjemn"/>
        </w:rPr>
        <w:t>Further information</w:t>
      </w:r>
      <w:r w:rsidR="00EE61BF" w:rsidRPr="00AB4262">
        <w:rPr>
          <w:rStyle w:val="Zdraznnjemn"/>
          <w:i w:val="0"/>
        </w:rPr>
        <w:t xml:space="preserve"> – zde by bylo nejlepší vložit celou citaci článku, odkaz na internetové stránky nebo jinou formu odkazu na text, který by projekt blíže popsal.</w:t>
      </w:r>
    </w:p>
    <w:p w14:paraId="0E7CBB36" w14:textId="77777777" w:rsidR="00EE61BF" w:rsidRPr="00AB4262" w:rsidRDefault="00EE61BF" w:rsidP="00DF2617">
      <w:pPr>
        <w:rPr>
          <w:rStyle w:val="Zdraznnjemn"/>
          <w:i w:val="0"/>
        </w:rPr>
      </w:pPr>
      <w:r w:rsidRPr="00AB4262">
        <w:rPr>
          <w:rStyle w:val="Zdraznnjemn"/>
        </w:rPr>
        <w:t>Key words</w:t>
      </w:r>
      <w:r w:rsidRPr="00AB4262">
        <w:rPr>
          <w:rStyle w:val="Zdraznnjemn"/>
          <w:i w:val="0"/>
        </w:rPr>
        <w:t xml:space="preserve"> – v databázi bude možné vyhledávat i pomocí klíčových slov. Bude zde limitované množství klíčových slov na cca 4.</w:t>
      </w:r>
    </w:p>
    <w:p w14:paraId="6226B033" w14:textId="77777777" w:rsidR="00875240" w:rsidRPr="00AB4262" w:rsidRDefault="00875240" w:rsidP="00A70DB4">
      <w:r w:rsidRPr="00AB4262">
        <w:t xml:space="preserve">Příklad vyplněného formuláře pro jednotlivé hlavní kategorie viz </w:t>
      </w:r>
      <w:r w:rsidRPr="00AB4262">
        <w:rPr>
          <w:b/>
        </w:rPr>
        <w:t>příloha 1</w:t>
      </w:r>
      <w:r w:rsidRPr="00AB4262">
        <w:t>.</w:t>
      </w:r>
    </w:p>
    <w:p w14:paraId="01428D77" w14:textId="77777777" w:rsidR="00D77A14" w:rsidRPr="00AB4262" w:rsidRDefault="00D77A14" w:rsidP="00A70DB4">
      <w:r w:rsidRPr="00AB4262">
        <w:t>Dalšími parametry by byly kontaktní informace na pověřenou osobu nebo na vlastníky projektu.</w:t>
      </w:r>
    </w:p>
    <w:p w14:paraId="7139C826" w14:textId="77777777" w:rsidR="00D715B1" w:rsidRPr="00AB4262" w:rsidRDefault="00D77A14" w:rsidP="00A70DB4">
      <w:r w:rsidRPr="00AB4262">
        <w:t>Rozřazování projektů do jednotlivých kategorií by fungovalo formou tagů. Bude možné si vybrat ze 6 hlavních kategorií a cca 40 podkategorií. Množství označených odvě</w:t>
      </w:r>
      <w:r w:rsidR="00267017" w:rsidRPr="00AB4262">
        <w:t>tví a oborů bude limitováno na 3 hlavní a 5 podkategorií</w:t>
      </w:r>
      <w:r w:rsidRPr="00AB4262">
        <w:t xml:space="preserve">. U některých oborů, jako jsou například přírodní vědy v medicíně, bude možné vybrat i užší specifikaci – onkologie, centrální nervová soustava, vývoj léčiv apod.   </w:t>
      </w:r>
    </w:p>
    <w:p w14:paraId="50C0434E" w14:textId="77777777" w:rsidR="00FC4330" w:rsidRPr="00AB4262" w:rsidRDefault="00F06EDF" w:rsidP="00F70726">
      <w:r w:rsidRPr="00AB4262">
        <w:t>Při vymýšlení kategorií jsme vycházeli z údajů, které jednotl</w:t>
      </w:r>
      <w:r w:rsidR="00FC4330" w:rsidRPr="00AB4262">
        <w:t>ivé instituce uvedly v brožuře T</w:t>
      </w:r>
      <w:r w:rsidRPr="00AB4262">
        <w:t xml:space="preserve">ransfery jako </w:t>
      </w:r>
      <w:r w:rsidR="00FC4330" w:rsidRPr="00AB4262">
        <w:t xml:space="preserve">hlavní </w:t>
      </w:r>
      <w:r w:rsidRPr="00AB4262">
        <w:t>oblasti</w:t>
      </w:r>
      <w:r w:rsidR="00FC4330" w:rsidRPr="00AB4262">
        <w:t xml:space="preserve"> výzkumu a vývoje</w:t>
      </w:r>
      <w:r w:rsidRPr="00AB4262">
        <w:t xml:space="preserve"> (viz </w:t>
      </w:r>
      <w:r w:rsidR="00875240" w:rsidRPr="00AB4262">
        <w:rPr>
          <w:b/>
        </w:rPr>
        <w:t>příloha 2</w:t>
      </w:r>
      <w:r w:rsidRPr="00AB4262">
        <w:t xml:space="preserve">). </w:t>
      </w:r>
      <w:r w:rsidR="00FC4330" w:rsidRPr="00AB4262">
        <w:t xml:space="preserve">Podle nich jsme vymýšleli, podle jakých kritérií je rozřadit tak, aby v žádné z kategorií nebyla pouze jedna oblast a zároveň aby si byly oblasti příbuzné. </w:t>
      </w:r>
      <w:r w:rsidRPr="00AB4262">
        <w:t>Z</w:t>
      </w:r>
      <w:r w:rsidR="00FC4330" w:rsidRPr="00AB4262">
        <w:t> tohoto rozřazení</w:t>
      </w:r>
      <w:r w:rsidRPr="00AB4262">
        <w:t xml:space="preserve"> </w:t>
      </w:r>
      <w:r w:rsidR="00FC4330" w:rsidRPr="00AB4262">
        <w:t>se následně vycházelo pro</w:t>
      </w:r>
      <w:r w:rsidRPr="00AB4262">
        <w:t xml:space="preserve"> kategorie</w:t>
      </w:r>
      <w:r w:rsidR="00FC4330" w:rsidRPr="00AB4262">
        <w:t xml:space="preserve"> hlavní. Pro první náčrt</w:t>
      </w:r>
      <w:r w:rsidRPr="00AB4262">
        <w:t xml:space="preserve"> viz </w:t>
      </w:r>
      <w:r w:rsidR="00875240" w:rsidRPr="00AB4262">
        <w:rPr>
          <w:b/>
        </w:rPr>
        <w:t>příloha 3</w:t>
      </w:r>
      <w:r w:rsidRPr="00AB4262">
        <w:t>.</w:t>
      </w:r>
      <w:r w:rsidR="00AA11CE" w:rsidRPr="00AB4262">
        <w:t xml:space="preserve"> </w:t>
      </w:r>
    </w:p>
    <w:p w14:paraId="7AE2E31F" w14:textId="77777777" w:rsidR="00DF11D6" w:rsidRPr="00AB4262" w:rsidRDefault="00AA11CE" w:rsidP="00F70726">
      <w:r w:rsidRPr="00AB4262">
        <w:t xml:space="preserve">Snažili </w:t>
      </w:r>
      <w:r w:rsidR="00FC4330" w:rsidRPr="00AB4262">
        <w:t xml:space="preserve">jsme se kategorie </w:t>
      </w:r>
      <w:r w:rsidRPr="00AB4262">
        <w:t>upravit tak, aby byly pro zájemce</w:t>
      </w:r>
      <w:r w:rsidR="00FC4330" w:rsidRPr="00AB4262">
        <w:t xml:space="preserve"> o projekt</w:t>
      </w:r>
      <w:r w:rsidRPr="00AB4262">
        <w:t xml:space="preserve"> dostatečně čitelné. </w:t>
      </w:r>
      <w:r w:rsidR="00FC4330" w:rsidRPr="00AB4262">
        <w:t>Nejlepší nám proto přijde princip tagů. N</w:t>
      </w:r>
      <w:r w:rsidRPr="00AB4262">
        <w:t>ě</w:t>
      </w:r>
      <w:r w:rsidR="00FC4330" w:rsidRPr="00AB4262">
        <w:t>které projekty</w:t>
      </w:r>
      <w:r w:rsidR="00DF11D6" w:rsidRPr="00AB4262">
        <w:t xml:space="preserve"> totiž</w:t>
      </w:r>
      <w:r w:rsidR="00FC4330" w:rsidRPr="00AB4262">
        <w:t xml:space="preserve"> mohou být interdisciplinární</w:t>
      </w:r>
      <w:r w:rsidR="00DF11D6" w:rsidRPr="00AB4262">
        <w:t xml:space="preserve"> a</w:t>
      </w:r>
      <w:r w:rsidR="00FC4330" w:rsidRPr="00AB4262">
        <w:t xml:space="preserve"> dají se zařadit do více kategorií</w:t>
      </w:r>
      <w:r w:rsidRPr="00AB4262">
        <w:t>. Zevrubné rozřazení najdete v </w:t>
      </w:r>
      <w:r w:rsidR="00875240" w:rsidRPr="00AB4262">
        <w:rPr>
          <w:b/>
        </w:rPr>
        <w:t>příloze 4</w:t>
      </w:r>
      <w:r w:rsidRPr="00AB4262">
        <w:t>.</w:t>
      </w:r>
      <w:r w:rsidR="00DF11D6" w:rsidRPr="00AB4262">
        <w:br w:type="page"/>
      </w:r>
    </w:p>
    <w:p w14:paraId="66EF535C" w14:textId="04F5A9DF" w:rsidR="001D0954" w:rsidRPr="00AB4262" w:rsidRDefault="00DF11D6" w:rsidP="002979FB">
      <w:pPr>
        <w:pStyle w:val="Podnadpis"/>
      </w:pPr>
      <w:r w:rsidRPr="00AB4262">
        <w:lastRenderedPageBreak/>
        <w:t>Správa databáze:</w:t>
      </w:r>
      <w:r w:rsidR="00861332" w:rsidRPr="00AB4262">
        <w:t xml:space="preserve"> D</w:t>
      </w:r>
      <w:r w:rsidRPr="00AB4262">
        <w:t>atabáze bude spadat pod webové stránky Trasfera.cz. Na jej</w:t>
      </w:r>
      <w:r w:rsidR="0004379F" w:rsidRPr="00AB4262">
        <w:t>ich správu by měli být sestavena pracovní skupina alespoň o 3 lidech nejlépe s různým odborným zaměřením (přírodní vědy, technika, společenské vědy?)</w:t>
      </w:r>
      <w:r w:rsidRPr="00AB4262">
        <w:t>,</w:t>
      </w:r>
      <w:r w:rsidR="0004379F" w:rsidRPr="00AB4262">
        <w:t xml:space="preserve"> dále bude ke zvážení, jestli při budování databáze nebude alokována další administrativní podpora, která by v dalších fázích nebyla třeba. Pracovní skupina se bude</w:t>
      </w:r>
      <w:r w:rsidRPr="00AB4262">
        <w:t xml:space="preserve"> </w:t>
      </w:r>
      <w:r w:rsidR="0004379F" w:rsidRPr="00AB4262">
        <w:t>z</w:t>
      </w:r>
      <w:r w:rsidRPr="00AB4262">
        <w:t>abývat přijímáním projektů, jejich schvalováním a zařazováním do da</w:t>
      </w:r>
      <w:r w:rsidR="001D0954" w:rsidRPr="00AB4262">
        <w:t xml:space="preserve">tabáze ale i </w:t>
      </w:r>
      <w:r w:rsidR="00875240" w:rsidRPr="00AB4262">
        <w:t>archivací</w:t>
      </w:r>
      <w:r w:rsidRPr="00AB4262">
        <w:t xml:space="preserve"> dlouho neaktualizovaných nebo již ukončených projektů. Jakmile bude projekt schválený, dostal by vlastník nebo pověřená osoba </w:t>
      </w:r>
      <w:r w:rsidR="0004379F" w:rsidRPr="00AB4262">
        <w:t>potvrzení, že projekt byl zařazen</w:t>
      </w:r>
      <w:r w:rsidRPr="00AB4262">
        <w:t xml:space="preserve">. Editace projektu by byla možná pouze vlastníkem, pověřenou osobou anebo </w:t>
      </w:r>
      <w:r w:rsidR="001D0954" w:rsidRPr="00AB4262">
        <w:t>správou databáze</w:t>
      </w:r>
      <w:r w:rsidRPr="00AB4262">
        <w:t xml:space="preserve">. </w:t>
      </w:r>
      <w:r w:rsidR="001D0954" w:rsidRPr="00AB4262">
        <w:t xml:space="preserve">Schválení editovaných informací by znovu procházelo přes správu databáze. </w:t>
      </w:r>
    </w:p>
    <w:p w14:paraId="0FCB2B54" w14:textId="0DD67EE7" w:rsidR="001E6F42" w:rsidRPr="00AB4262" w:rsidRDefault="001E6F42" w:rsidP="001E6F42">
      <w:pPr>
        <w:jc w:val="both"/>
      </w:pPr>
      <w:r w:rsidRPr="00AB4262">
        <w:t xml:space="preserve">Mezi největší rizika, která vidíme patří hromadění neaktuálního a obsahu a projektů s nízkou kvalitou. Z toho důvodu by měla vzniknout pravidla, která těmto nešvarům zabrání. Tyto pravidla si schválí představenstvo Transfery. Např. je možné omezit každou instituci na 5-10 nejlepších projektů a maximální délku 6-12 měsíců zobrazování projektu, který nebyl aktualizován.    </w:t>
      </w:r>
    </w:p>
    <w:p w14:paraId="065DEED4" w14:textId="485206AA" w:rsidR="00875240" w:rsidRPr="00AB4262" w:rsidRDefault="00875240" w:rsidP="00DF11D6">
      <w:r w:rsidRPr="00AB4262">
        <w:t>Dva měsíce p</w:t>
      </w:r>
      <w:r w:rsidR="001D0954" w:rsidRPr="00AB4262">
        <w:t>řed archivováním dlouho neaktualizovaných projektů a vyřazení z veřejně dostupné databáze dostane</w:t>
      </w:r>
      <w:r w:rsidRPr="00AB4262">
        <w:t xml:space="preserve"> vlastník/pověřená osoba</w:t>
      </w:r>
      <w:r w:rsidR="001D0954" w:rsidRPr="00AB4262">
        <w:t xml:space="preserve"> </w:t>
      </w:r>
      <w:r w:rsidR="001E6F42" w:rsidRPr="00AB4262">
        <w:t xml:space="preserve">informaci, že je nutné projekt aktualizovat. </w:t>
      </w:r>
      <w:r w:rsidRPr="00AB4262">
        <w:t>Projekt bude možné oživit, pokud by u něj došlo k aktualizaci stávajících informací o nová data, publikace, přechod do jiné fáze</w:t>
      </w:r>
      <w:r w:rsidR="001E6F42" w:rsidRPr="00AB4262">
        <w:t xml:space="preserve"> atd.</w:t>
      </w:r>
      <w:r w:rsidRPr="00AB4262">
        <w:t xml:space="preserve"> </w:t>
      </w:r>
    </w:p>
    <w:p w14:paraId="74738C17" w14:textId="73A0A0BA" w:rsidR="001E6F42" w:rsidRPr="00AB4262" w:rsidRDefault="001E6F42" w:rsidP="001E6F42">
      <w:pPr>
        <w:pStyle w:val="Podnadpis"/>
      </w:pPr>
      <w:r w:rsidRPr="00AB4262">
        <w:t xml:space="preserve">Náklady na vznik a údržbu: </w:t>
      </w:r>
    </w:p>
    <w:p w14:paraId="61B089A9" w14:textId="77777777" w:rsidR="00AD1B5D" w:rsidRPr="00AB4262" w:rsidRDefault="001E6F42" w:rsidP="00DF11D6">
      <w:r w:rsidRPr="00AB4262">
        <w:t xml:space="preserve">Vytvoření databáze a její integrace do struktury webové stránky Transfera.cz by mohla stát do 20 tis. Kč (dostali jsme nabídku na 6000 Kč od nezávislé firmy). Udržování databáze může být součástí nákladů transfery a předpokládáme, že by se jednalo o max 2000 Kč na roční údržbu + odměna pracovní skupině ve výši asi 5000 Kč na osobu/ </w:t>
      </w:r>
      <w:proofErr w:type="gramStart"/>
      <w:r w:rsidRPr="00AB4262">
        <w:t>měsíc  =</w:t>
      </w:r>
      <w:proofErr w:type="gramEnd"/>
      <w:r w:rsidRPr="00AB4262">
        <w:t xml:space="preserve"> max 180 tis. Kč, ale jsou i jiné možnosti. Navíc je předběžná zpráva z Czech Invest, že by bylo možné počítat s „nějakou“ podporou z jejich strany – to ale není vůbec předjednáno. </w:t>
      </w:r>
    </w:p>
    <w:p w14:paraId="6636ED5E" w14:textId="77777777" w:rsidR="00AD1B5D" w:rsidRPr="00AB4262" w:rsidRDefault="00AD1B5D" w:rsidP="00DF11D6"/>
    <w:p w14:paraId="169CABEB" w14:textId="77777777" w:rsidR="00AD1B5D" w:rsidRPr="00AB4262" w:rsidRDefault="00AD1B5D" w:rsidP="00DF11D6"/>
    <w:p w14:paraId="1A7865A7" w14:textId="77777777" w:rsidR="00AD1B5D" w:rsidRPr="00AB4262" w:rsidRDefault="00AD1B5D" w:rsidP="00DF11D6"/>
    <w:p w14:paraId="1686E71C" w14:textId="77777777" w:rsidR="00AD1B5D" w:rsidRPr="00AB4262" w:rsidRDefault="00AD1B5D" w:rsidP="00DF11D6"/>
    <w:p w14:paraId="146C9A17" w14:textId="77777777" w:rsidR="00AD1B5D" w:rsidRPr="00AB4262" w:rsidRDefault="00AD1B5D" w:rsidP="00DF11D6"/>
    <w:p w14:paraId="75001B35" w14:textId="77777777" w:rsidR="00AD1B5D" w:rsidRPr="00AB4262" w:rsidRDefault="00AD1B5D" w:rsidP="00DF11D6"/>
    <w:p w14:paraId="23B4F7FB" w14:textId="77777777" w:rsidR="00AD1B5D" w:rsidRPr="00AB4262" w:rsidRDefault="00AD1B5D" w:rsidP="00DF11D6"/>
    <w:p w14:paraId="61ACB955" w14:textId="77777777" w:rsidR="00AD1B5D" w:rsidRPr="00AB4262" w:rsidRDefault="00AD1B5D" w:rsidP="00DF11D6"/>
    <w:p w14:paraId="7C575E99" w14:textId="77777777" w:rsidR="00AD1B5D" w:rsidRPr="00AB4262" w:rsidRDefault="00AD1B5D" w:rsidP="00DF11D6"/>
    <w:p w14:paraId="0EDADDFA" w14:textId="77777777" w:rsidR="00AD1B5D" w:rsidRPr="00AB4262" w:rsidRDefault="00AD1B5D" w:rsidP="00DF11D6"/>
    <w:p w14:paraId="126E06B0" w14:textId="77777777" w:rsidR="00AD1B5D" w:rsidRPr="00AB4262" w:rsidRDefault="00AD1B5D" w:rsidP="00DF11D6"/>
    <w:p w14:paraId="723C0DD0" w14:textId="77777777" w:rsidR="00AD1B5D" w:rsidRPr="00AB4262" w:rsidRDefault="00AD1B5D" w:rsidP="00DF11D6"/>
    <w:p w14:paraId="5C9FFEE6" w14:textId="5ED66FCA" w:rsidR="007142C1" w:rsidRPr="00AB4262" w:rsidRDefault="00AD1B5D" w:rsidP="00DF11D6">
      <w:pPr>
        <w:sectPr w:rsidR="007142C1" w:rsidRPr="00AB4262" w:rsidSect="004E452E">
          <w:pgSz w:w="11906" w:h="16838"/>
          <w:pgMar w:top="1418" w:right="1418" w:bottom="1418" w:left="1418" w:header="709" w:footer="709" w:gutter="0"/>
          <w:cols w:space="708"/>
          <w:titlePg/>
          <w:docGrid w:linePitch="360"/>
        </w:sectPr>
      </w:pPr>
      <w:r w:rsidRPr="00AB4262">
        <w:t>Příklady technologických listů:</w:t>
      </w:r>
      <w:r w:rsidR="00875240" w:rsidRPr="00AB4262">
        <w:br w:type="page"/>
      </w:r>
    </w:p>
    <w:p w14:paraId="0102AD21" w14:textId="77777777" w:rsidR="004E452E" w:rsidRPr="00AB4262" w:rsidRDefault="004E452E" w:rsidP="004E452E">
      <w:pPr>
        <w:rPr>
          <w:color w:val="767171" w:themeColor="background2" w:themeShade="80"/>
        </w:rPr>
      </w:pPr>
      <w:r w:rsidRPr="00AB4262">
        <w:rPr>
          <w:b/>
        </w:rPr>
        <w:lastRenderedPageBreak/>
        <w:t xml:space="preserve">LIFE-SCIENCE: </w:t>
      </w:r>
      <w:r w:rsidRPr="00AB4262">
        <w:rPr>
          <w:b/>
          <w:i/>
        </w:rPr>
        <w:t>Photoactive nanofiber materials with antibacterial and antiviral effect, Jiří Mosinger</w:t>
      </w:r>
    </w:p>
    <w:p w14:paraId="5EB869DB" w14:textId="77777777" w:rsidR="00285ECA" w:rsidRPr="00AB4262" w:rsidRDefault="004E452E" w:rsidP="004E452E">
      <w:pPr>
        <w:rPr>
          <w:b/>
        </w:rPr>
      </w:pPr>
      <w:r w:rsidRPr="00AB4262">
        <w:rPr>
          <w:b/>
        </w:rPr>
        <w:t>Challenge</w:t>
      </w:r>
      <w:r w:rsidR="00285ECA" w:rsidRPr="00AB4262">
        <w:rPr>
          <w:b/>
        </w:rPr>
        <w:t>:</w:t>
      </w:r>
    </w:p>
    <w:p w14:paraId="63C1F077" w14:textId="77777777" w:rsidR="004E452E" w:rsidRPr="00AB4262" w:rsidRDefault="004E452E" w:rsidP="004E452E">
      <w:r w:rsidRPr="00AB4262">
        <w:t>Preparation of new photoactive nanofiber materials with strong antibacterial and antiviral effect for medical devices.</w:t>
      </w:r>
    </w:p>
    <w:p w14:paraId="2232FED7" w14:textId="77777777" w:rsidR="004E452E" w:rsidRPr="00AB4262" w:rsidRDefault="007142C1" w:rsidP="004E452E">
      <w:pPr>
        <w:rPr>
          <w:b/>
        </w:rPr>
      </w:pPr>
      <w:r w:rsidRPr="00AB4262">
        <w:rPr>
          <w:b/>
        </w:rPr>
        <w:t xml:space="preserve">Project </w:t>
      </w:r>
      <w:r w:rsidR="004E452E" w:rsidRPr="00AB4262">
        <w:rPr>
          <w:b/>
        </w:rPr>
        <w:t>description</w:t>
      </w:r>
      <w:r w:rsidR="00285ECA" w:rsidRPr="00AB4262">
        <w:rPr>
          <w:b/>
        </w:rPr>
        <w:t>:</w:t>
      </w:r>
    </w:p>
    <w:p w14:paraId="19675061" w14:textId="77777777" w:rsidR="004E452E" w:rsidRPr="00AB4262" w:rsidRDefault="004E452E" w:rsidP="004E452E">
      <w:r w:rsidRPr="00AB4262">
        <w:t>Photoactive polymer nanofiber materials (such as membranes) prepared by electrospinning with encapsulated and/or externally attached photosensitizers and/or NO-photodonors generating highly cytotoxic singlet oxygen and NO radical upon activation by visible light were developed. Such materials have ability to detain bacteria or other pathogens on the nanoporous surfaces and exhibit very strong antibacterial and antiviral effect upon irradiation by visible light (daylight).</w:t>
      </w:r>
    </w:p>
    <w:p w14:paraId="2B835DA6" w14:textId="77777777" w:rsidR="004E452E" w:rsidRPr="00AB4262" w:rsidRDefault="004E452E" w:rsidP="004E452E">
      <w:pPr>
        <w:rPr>
          <w:b/>
        </w:rPr>
      </w:pPr>
      <w:r w:rsidRPr="00AB4262">
        <w:rPr>
          <w:b/>
        </w:rPr>
        <w:t>Commercial opportunity</w:t>
      </w:r>
      <w:r w:rsidR="00285ECA" w:rsidRPr="00AB4262">
        <w:rPr>
          <w:b/>
        </w:rPr>
        <w:t>:</w:t>
      </w:r>
    </w:p>
    <w:p w14:paraId="69AC7CEC" w14:textId="77777777" w:rsidR="004E452E" w:rsidRPr="00AB4262" w:rsidRDefault="004E452E" w:rsidP="004E452E">
      <w:r w:rsidRPr="00AB4262">
        <w:t>Perspective nanomaterials with strong antibacterial and antiviral effects for medical applications (surgery mask, wound covering etc.). The presented photoactive materials are easily and economically accessible in large-scales from commercial available substrates and using industrial-scale electrospinning device (for membrane production) or as nanoparticles.</w:t>
      </w:r>
    </w:p>
    <w:p w14:paraId="19415EDA" w14:textId="77777777" w:rsidR="00C96A16" w:rsidRPr="00AB4262" w:rsidRDefault="00C96A16" w:rsidP="00C96A16">
      <w:pPr>
        <w:rPr>
          <w:b/>
        </w:rPr>
      </w:pPr>
      <w:r w:rsidRPr="00AB4262">
        <w:rPr>
          <w:b/>
        </w:rPr>
        <w:t>IP protection status</w:t>
      </w:r>
      <w:r w:rsidR="00285ECA" w:rsidRPr="00AB4262">
        <w:rPr>
          <w:b/>
        </w:rPr>
        <w:t>:</w:t>
      </w:r>
    </w:p>
    <w:p w14:paraId="7BE080FF" w14:textId="77777777" w:rsidR="00C96A16" w:rsidRPr="00AB4262" w:rsidRDefault="00C96A16" w:rsidP="00C96A16">
      <w:r w:rsidRPr="00AB4262">
        <w:t>Czech Republic patent PV 2006-432, PS3477 CZ (2006); possibility to file new patent application based on improved properties of original materials.</w:t>
      </w:r>
    </w:p>
    <w:p w14:paraId="6EC1B27E" w14:textId="77777777" w:rsidR="004E452E" w:rsidRPr="00AB4262" w:rsidRDefault="00C96A16" w:rsidP="004E452E">
      <w:pPr>
        <w:rPr>
          <w:b/>
        </w:rPr>
      </w:pPr>
      <w:r w:rsidRPr="00AB4262">
        <w:rPr>
          <w:b/>
        </w:rPr>
        <w:t>Technology</w:t>
      </w:r>
      <w:r w:rsidR="004E452E" w:rsidRPr="00AB4262">
        <w:rPr>
          <w:b/>
        </w:rPr>
        <w:t xml:space="preserve"> readiness</w:t>
      </w:r>
      <w:r w:rsidR="00285ECA" w:rsidRPr="00AB4262">
        <w:rPr>
          <w:b/>
        </w:rPr>
        <w:t>:</w:t>
      </w:r>
    </w:p>
    <w:p w14:paraId="17E96F5B" w14:textId="77777777" w:rsidR="004E452E" w:rsidRPr="00AB4262" w:rsidRDefault="004E452E" w:rsidP="004E452E">
      <w:r w:rsidRPr="00AB4262">
        <w:t>Simple preparation, full chemical and (photo)physical characterization, high antibacterial and antiviral activity in vitro, clinical study for wound covering were achieved.</w:t>
      </w:r>
    </w:p>
    <w:p w14:paraId="7161B8F8" w14:textId="77777777" w:rsidR="004E452E" w:rsidRPr="00AB4262" w:rsidRDefault="004E452E" w:rsidP="004E452E">
      <w:r w:rsidRPr="00AB4262">
        <w:rPr>
          <w:b/>
        </w:rPr>
        <w:t>Partnering strategy</w:t>
      </w:r>
      <w:r w:rsidR="00285ECA" w:rsidRPr="00AB4262">
        <w:rPr>
          <w:b/>
        </w:rPr>
        <w:t>:</w:t>
      </w:r>
    </w:p>
    <w:p w14:paraId="4D01E3CD" w14:textId="77777777" w:rsidR="004E452E" w:rsidRPr="00AB4262" w:rsidRDefault="004E452E" w:rsidP="004E452E">
      <w:r w:rsidRPr="00AB4262">
        <w:t>-</w:t>
      </w:r>
    </w:p>
    <w:p w14:paraId="5C8D03EA" w14:textId="77777777" w:rsidR="004E452E" w:rsidRPr="00AB4262" w:rsidRDefault="00257F8D" w:rsidP="004E452E">
      <w:pPr>
        <w:rPr>
          <w:b/>
        </w:rPr>
      </w:pPr>
      <w:r w:rsidRPr="00AB4262">
        <w:rPr>
          <w:b/>
        </w:rPr>
        <w:t>Further information</w:t>
      </w:r>
      <w:r w:rsidR="00285ECA" w:rsidRPr="00AB4262">
        <w:rPr>
          <w:b/>
        </w:rPr>
        <w:t>:</w:t>
      </w:r>
    </w:p>
    <w:p w14:paraId="28DC1D0C" w14:textId="77777777" w:rsidR="004E452E" w:rsidRPr="00AB4262" w:rsidRDefault="004E452E" w:rsidP="004E452E">
      <w:r w:rsidRPr="00AB4262">
        <w:t>Jiří Mosinger, Kamil Lang, Pavel Kubát: Photoactivatable Nanostructured Surfaces for Biomedical Applications. Top Curr Chem (2016) 370: 135–168. DOI: 10.1007/978-3-319-22942-3_5</w:t>
      </w:r>
    </w:p>
    <w:p w14:paraId="1F532490" w14:textId="77777777" w:rsidR="00C96A16" w:rsidRPr="00AB4262" w:rsidRDefault="00C96A16" w:rsidP="004E452E">
      <w:r w:rsidRPr="00AB4262">
        <w:rPr>
          <w:b/>
        </w:rPr>
        <w:t>Key words</w:t>
      </w:r>
      <w:r w:rsidR="00285ECA" w:rsidRPr="00AB4262">
        <w:rPr>
          <w:b/>
        </w:rPr>
        <w:t>:</w:t>
      </w:r>
    </w:p>
    <w:p w14:paraId="53AE5B90" w14:textId="77777777" w:rsidR="00C96A16" w:rsidRPr="00AB4262" w:rsidRDefault="00C96A16" w:rsidP="00C96A16">
      <w:r w:rsidRPr="00AB4262">
        <w:t>Antiba</w:t>
      </w:r>
      <w:r w:rsidR="001411F0" w:rsidRPr="00AB4262">
        <w:t xml:space="preserve">cterial; </w:t>
      </w:r>
      <w:r w:rsidRPr="00AB4262">
        <w:t>Antiviral</w:t>
      </w:r>
      <w:r w:rsidR="001411F0" w:rsidRPr="00AB4262">
        <w:t>;</w:t>
      </w:r>
      <w:r w:rsidRPr="00AB4262">
        <w:t xml:space="preserve"> Film</w:t>
      </w:r>
      <w:r w:rsidR="001411F0" w:rsidRPr="00AB4262">
        <w:t>;</w:t>
      </w:r>
      <w:r w:rsidRPr="00AB4262">
        <w:t xml:space="preserve"> Nanofiber</w:t>
      </w:r>
      <w:r w:rsidR="001411F0" w:rsidRPr="00AB4262">
        <w:t>;</w:t>
      </w:r>
      <w:r w:rsidRPr="00AB4262">
        <w:t xml:space="preserve"> Photofunctional</w:t>
      </w:r>
      <w:r w:rsidR="001411F0" w:rsidRPr="00AB4262">
        <w:t>;</w:t>
      </w:r>
      <w:r w:rsidRPr="00AB4262">
        <w:t xml:space="preserve"> Photorelease</w:t>
      </w:r>
      <w:r w:rsidR="001411F0" w:rsidRPr="00AB4262">
        <w:t>;</w:t>
      </w:r>
      <w:r w:rsidRPr="00AB4262">
        <w:t xml:space="preserve"> Photosensitizer</w:t>
      </w:r>
      <w:r w:rsidR="001411F0" w:rsidRPr="00AB4262">
        <w:t>;</w:t>
      </w:r>
      <w:r w:rsidRPr="00AB4262">
        <w:t xml:space="preserve"> Singlet oxygen</w:t>
      </w:r>
    </w:p>
    <w:p w14:paraId="62FB8671" w14:textId="77777777" w:rsidR="00B134A0" w:rsidRPr="00AB4262" w:rsidRDefault="00B134A0" w:rsidP="00C96A16"/>
    <w:p w14:paraId="666182CD" w14:textId="77777777" w:rsidR="00B134A0" w:rsidRPr="00AB4262" w:rsidRDefault="00B134A0" w:rsidP="00C96A16">
      <w:r w:rsidRPr="00AB4262">
        <w:t xml:space="preserve">Příklad tagu: </w:t>
      </w:r>
      <w:r w:rsidRPr="00AB4262">
        <w:rPr>
          <w:b/>
        </w:rPr>
        <w:t>Life Science and Health</w:t>
      </w:r>
      <w:r w:rsidRPr="00AB4262">
        <w:t xml:space="preserve">, </w:t>
      </w:r>
      <w:r w:rsidRPr="00AB4262">
        <w:rPr>
          <w:b/>
        </w:rPr>
        <w:t>Applied and Theoretical physics and chemistry</w:t>
      </w:r>
      <w:r w:rsidRPr="00AB4262">
        <w:t>, Medical Devices, Materials</w:t>
      </w:r>
    </w:p>
    <w:p w14:paraId="45E3E5F0" w14:textId="77777777" w:rsidR="00C96A16" w:rsidRPr="00AB4262" w:rsidRDefault="00C96A16" w:rsidP="00C96A16">
      <w:r w:rsidRPr="00AB4262">
        <w:br w:type="page"/>
      </w:r>
    </w:p>
    <w:p w14:paraId="52F8FE81" w14:textId="77777777" w:rsidR="00C96A16" w:rsidRPr="00AB4262" w:rsidRDefault="00C96A16" w:rsidP="00C96A16">
      <w:pPr>
        <w:pStyle w:val="Bezmezer"/>
        <w:rPr>
          <w:b/>
          <w:i/>
        </w:rPr>
      </w:pPr>
      <w:r w:rsidRPr="00AB4262">
        <w:rPr>
          <w:b/>
        </w:rPr>
        <w:lastRenderedPageBreak/>
        <w:t>AGRICULTURE:</w:t>
      </w:r>
      <w:r w:rsidR="00EE3B80" w:rsidRPr="00AB4262">
        <w:rPr>
          <w:b/>
        </w:rPr>
        <w:t xml:space="preserve"> </w:t>
      </w:r>
      <w:r w:rsidR="003123C0" w:rsidRPr="00AB4262">
        <w:rPr>
          <w:b/>
          <w:i/>
        </w:rPr>
        <w:t>Occurrence and removal of estrogens, progesterone and testosterone in three constructed wetlands treating municip</w:t>
      </w:r>
      <w:r w:rsidR="008A2E30" w:rsidRPr="00AB4262">
        <w:rPr>
          <w:b/>
          <w:i/>
        </w:rPr>
        <w:t>al sewage in the Czech Republic</w:t>
      </w:r>
      <w:r w:rsidR="00EE3B80" w:rsidRPr="00AB4262">
        <w:rPr>
          <w:b/>
          <w:i/>
        </w:rPr>
        <w:t>, Jan Vymazal</w:t>
      </w:r>
    </w:p>
    <w:p w14:paraId="35487E4B" w14:textId="77777777" w:rsidR="00EE3B80" w:rsidRPr="00AB4262" w:rsidRDefault="00EE3B80" w:rsidP="00C96A16">
      <w:pPr>
        <w:pStyle w:val="Bezmezer"/>
        <w:rPr>
          <w:b/>
          <w:i/>
        </w:rPr>
      </w:pPr>
    </w:p>
    <w:p w14:paraId="3921DE82" w14:textId="77777777" w:rsidR="00EE3B80" w:rsidRPr="00AB4262" w:rsidRDefault="00EE3B80" w:rsidP="00285ECA">
      <w:r w:rsidRPr="00AB4262">
        <w:rPr>
          <w:b/>
        </w:rPr>
        <w:t>Challenge</w:t>
      </w:r>
      <w:r w:rsidRPr="00AB4262">
        <w:t>:</w:t>
      </w:r>
    </w:p>
    <w:p w14:paraId="63620434" w14:textId="77777777" w:rsidR="003123C0" w:rsidRPr="00AB4262" w:rsidRDefault="003123C0" w:rsidP="00285ECA">
      <w:r w:rsidRPr="00AB4262">
        <w:t>Finding a technology or procedure to eliminate as much estrogenic hormones, progesterone and testosterone from municipal sewage.</w:t>
      </w:r>
    </w:p>
    <w:p w14:paraId="42483D12" w14:textId="77777777" w:rsidR="003123C0" w:rsidRPr="00AB4262" w:rsidRDefault="003123C0" w:rsidP="00285ECA">
      <w:pPr>
        <w:rPr>
          <w:b/>
        </w:rPr>
      </w:pPr>
      <w:r w:rsidRPr="00AB4262">
        <w:rPr>
          <w:b/>
        </w:rPr>
        <w:t>Project description:</w:t>
      </w:r>
    </w:p>
    <w:p w14:paraId="685BB0E1" w14:textId="77777777" w:rsidR="00271AFB" w:rsidRPr="00AB4262" w:rsidRDefault="003123C0" w:rsidP="00285ECA">
      <w:r w:rsidRPr="00AB4262">
        <w:t>Three constructed wetlands with horizontal subsurface flow in the Czech Republic have been selected to</w:t>
      </w:r>
      <w:r w:rsidR="00271AFB" w:rsidRPr="00AB4262">
        <w:t xml:space="preserve"> evaluate removal of selected estrogens</w:t>
      </w:r>
      <w:r w:rsidRPr="00AB4262">
        <w:t>, testosterone and progesterone. Monitored constructed wetlands have been in operation for more than 10 years and all systems exhibit very high treatment efficiency for organics and suspended solids. The results indicate that removal of all estrogens, progesteron</w:t>
      </w:r>
      <w:r w:rsidR="00271AFB" w:rsidRPr="00AB4262">
        <w:t xml:space="preserve">e and testosterone was high, </w:t>
      </w:r>
      <w:r w:rsidRPr="00AB4262">
        <w:t>only estrone was found in the outflow from one constructed wetland</w:t>
      </w:r>
      <w:r w:rsidR="00271AFB" w:rsidRPr="00AB4262">
        <w:t>.</w:t>
      </w:r>
    </w:p>
    <w:p w14:paraId="209DA3AC" w14:textId="77777777" w:rsidR="003123C0" w:rsidRPr="00AB4262" w:rsidRDefault="003123C0" w:rsidP="00285ECA">
      <w:pPr>
        <w:rPr>
          <w:b/>
        </w:rPr>
      </w:pPr>
      <w:r w:rsidRPr="00AB4262">
        <w:rPr>
          <w:b/>
        </w:rPr>
        <w:t>Commercial opportunity:</w:t>
      </w:r>
    </w:p>
    <w:p w14:paraId="5A9CC198" w14:textId="77777777" w:rsidR="003123C0" w:rsidRPr="00AB4262" w:rsidRDefault="00271AFB" w:rsidP="00285ECA">
      <w:r w:rsidRPr="00AB4262">
        <w:t>Estrogenic hormones, progesterone and testosterone are endocrine-disrupting chemicals and their presence in aquatic environments represents a potentially adverse environmental and public health impact. There is a considerable amount of information about removal of estrogens, progesterone and testosterone in conventional wastewater treatment plants, namely activated sludge systems. However, the information about removal of these compounds in constructed wetlands is very limited. The results indicated that constructed wetlands with horizontal subsurface flow are a promising technology for elimination of estrogens, progesterone and testosterone from municipal sewage but more information is needed to confirm this finding</w:t>
      </w:r>
    </w:p>
    <w:p w14:paraId="4ABBC254" w14:textId="77777777" w:rsidR="003123C0" w:rsidRPr="00AB4262" w:rsidRDefault="003123C0" w:rsidP="00285ECA">
      <w:pPr>
        <w:rPr>
          <w:b/>
        </w:rPr>
      </w:pPr>
      <w:r w:rsidRPr="00AB4262">
        <w:rPr>
          <w:b/>
        </w:rPr>
        <w:t>IP protection status:</w:t>
      </w:r>
    </w:p>
    <w:p w14:paraId="201AEFC0" w14:textId="77777777" w:rsidR="00271AFB" w:rsidRPr="00AB4262" w:rsidRDefault="00271AFB" w:rsidP="00285ECA">
      <w:r w:rsidRPr="00AB4262">
        <w:t>-</w:t>
      </w:r>
    </w:p>
    <w:p w14:paraId="446C6D6B" w14:textId="77777777" w:rsidR="003123C0" w:rsidRPr="00AB4262" w:rsidRDefault="003123C0" w:rsidP="00285ECA">
      <w:pPr>
        <w:rPr>
          <w:b/>
        </w:rPr>
      </w:pPr>
      <w:r w:rsidRPr="00AB4262">
        <w:rPr>
          <w:b/>
        </w:rPr>
        <w:t>Developmental readiness:</w:t>
      </w:r>
    </w:p>
    <w:p w14:paraId="0EAE8574" w14:textId="77777777" w:rsidR="003123C0" w:rsidRPr="00AB4262" w:rsidRDefault="00271AFB" w:rsidP="00285ECA">
      <w:r w:rsidRPr="00AB4262">
        <w:t>-</w:t>
      </w:r>
    </w:p>
    <w:p w14:paraId="584275FA" w14:textId="77777777" w:rsidR="003123C0" w:rsidRPr="00AB4262" w:rsidRDefault="003123C0" w:rsidP="00285ECA">
      <w:pPr>
        <w:rPr>
          <w:b/>
        </w:rPr>
      </w:pPr>
      <w:r w:rsidRPr="00AB4262">
        <w:rPr>
          <w:b/>
        </w:rPr>
        <w:t>Partnering strategy:</w:t>
      </w:r>
    </w:p>
    <w:p w14:paraId="08B4D290" w14:textId="77777777" w:rsidR="003123C0" w:rsidRPr="00AB4262" w:rsidRDefault="00271AFB" w:rsidP="00285ECA">
      <w:r w:rsidRPr="00AB4262">
        <w:t>-</w:t>
      </w:r>
    </w:p>
    <w:p w14:paraId="1BFE9084" w14:textId="77777777" w:rsidR="003123C0" w:rsidRPr="00AB4262" w:rsidRDefault="00257F8D" w:rsidP="00285ECA">
      <w:pPr>
        <w:rPr>
          <w:b/>
        </w:rPr>
      </w:pPr>
      <w:r w:rsidRPr="00AB4262">
        <w:rPr>
          <w:b/>
        </w:rPr>
        <w:t>Further information</w:t>
      </w:r>
      <w:r w:rsidR="003123C0" w:rsidRPr="00AB4262">
        <w:rPr>
          <w:b/>
        </w:rPr>
        <w:t>:</w:t>
      </w:r>
    </w:p>
    <w:p w14:paraId="0FFAE642" w14:textId="77777777" w:rsidR="003123C0" w:rsidRPr="00AB4262" w:rsidRDefault="008A2E30" w:rsidP="00285ECA">
      <w:r w:rsidRPr="00AB4262">
        <w:t xml:space="preserve">Vymazal, J., Březinová, T., Koželuh, M., Occurrence and removal of estrogens, progesterone and testosterone in three constructed wetlands treating municipal sewage in the Czech Republic, Science of The Total Environment, Vol. 536, p.625-631, December 2015 </w:t>
      </w:r>
    </w:p>
    <w:p w14:paraId="27601E56" w14:textId="77777777" w:rsidR="003123C0" w:rsidRPr="00AB4262" w:rsidRDefault="003123C0" w:rsidP="00285ECA">
      <w:pPr>
        <w:rPr>
          <w:b/>
        </w:rPr>
      </w:pPr>
      <w:r w:rsidRPr="00AB4262">
        <w:rPr>
          <w:b/>
        </w:rPr>
        <w:t>Key words:</w:t>
      </w:r>
    </w:p>
    <w:p w14:paraId="2D78911A" w14:textId="77777777" w:rsidR="00271AFB" w:rsidRPr="00AB4262" w:rsidRDefault="00271AFB" w:rsidP="00285ECA">
      <w:r w:rsidRPr="00AB4262">
        <w:t>Biodegradation; Constructed wetlands; Estrogens; Hormones; Sewage</w:t>
      </w:r>
    </w:p>
    <w:p w14:paraId="05634D58" w14:textId="77777777" w:rsidR="00B134A0" w:rsidRPr="00AB4262" w:rsidRDefault="00B134A0" w:rsidP="00B134A0"/>
    <w:p w14:paraId="4D9AD39A" w14:textId="77777777" w:rsidR="00630316" w:rsidRPr="00AB4262" w:rsidRDefault="00B134A0" w:rsidP="00B134A0">
      <w:r w:rsidRPr="00AB4262">
        <w:t xml:space="preserve">Příklad tagu: </w:t>
      </w:r>
      <w:r w:rsidRPr="00AB4262">
        <w:rPr>
          <w:b/>
        </w:rPr>
        <w:t>Agriculture, Plants and Environment</w:t>
      </w:r>
      <w:r w:rsidRPr="00AB4262">
        <w:t>, Botany, Environment</w:t>
      </w:r>
    </w:p>
    <w:p w14:paraId="47B4A259" w14:textId="77777777" w:rsidR="00630316" w:rsidRPr="00AB4262" w:rsidRDefault="00630316" w:rsidP="00630316">
      <w:pPr>
        <w:rPr>
          <w:rFonts w:eastAsiaTheme="minorEastAsia"/>
          <w:lang w:eastAsia="cs-CZ"/>
        </w:rPr>
      </w:pPr>
      <w:r w:rsidRPr="00AB4262">
        <w:br w:type="page"/>
      </w:r>
    </w:p>
    <w:p w14:paraId="77C4FD48" w14:textId="77777777" w:rsidR="00C96A16" w:rsidRPr="00AB4262" w:rsidRDefault="00630316" w:rsidP="00630316">
      <w:pPr>
        <w:pStyle w:val="Bezmezer"/>
        <w:rPr>
          <w:b/>
          <w:i/>
        </w:rPr>
      </w:pPr>
      <w:r w:rsidRPr="00AB4262">
        <w:rPr>
          <w:b/>
        </w:rPr>
        <w:lastRenderedPageBreak/>
        <w:t>ENGINEERING</w:t>
      </w:r>
      <w:r w:rsidRPr="00AB4262">
        <w:t xml:space="preserve">: </w:t>
      </w:r>
      <w:r w:rsidRPr="00AB4262">
        <w:rPr>
          <w:b/>
          <w:i/>
        </w:rPr>
        <w:t>Pyrotechnic composition for safety systems of passive protection, Ing. Zdeněk Jalový, Ph.D., Ing. Matyáš Robert, Ph.D., Ing. Jan Zikmund, Dr.Slávek Lorenc</w:t>
      </w:r>
    </w:p>
    <w:p w14:paraId="5B35A1E6" w14:textId="77777777" w:rsidR="00630316" w:rsidRPr="00AB4262" w:rsidRDefault="00630316" w:rsidP="00630316">
      <w:pPr>
        <w:pStyle w:val="Bezmezer"/>
        <w:rPr>
          <w:b/>
          <w:i/>
        </w:rPr>
      </w:pPr>
    </w:p>
    <w:p w14:paraId="3390E061" w14:textId="77777777" w:rsidR="00630316" w:rsidRPr="00AB4262" w:rsidRDefault="00630316" w:rsidP="00285ECA">
      <w:r w:rsidRPr="00AB4262">
        <w:rPr>
          <w:b/>
        </w:rPr>
        <w:t>Challenge</w:t>
      </w:r>
      <w:r w:rsidRPr="00AB4262">
        <w:t>:</w:t>
      </w:r>
    </w:p>
    <w:p w14:paraId="57FCAB53" w14:textId="77777777" w:rsidR="00630316" w:rsidRPr="00AB4262" w:rsidRDefault="00630316" w:rsidP="00285ECA">
      <w:r w:rsidRPr="00AB4262">
        <w:t>The disadvantage of some of the existing pyrotechnic compounds is the formation of toxic combustion products. These gases contain mainly nitrogen oxides and carbon monoxide which are active during the activation of the safety systems inside the cabin and are dangerous for the crew and the environment. This big deficiency is eliminated by the presented solution.</w:t>
      </w:r>
    </w:p>
    <w:p w14:paraId="134570F0" w14:textId="77777777" w:rsidR="00630316" w:rsidRPr="00AB4262" w:rsidRDefault="00285ECA" w:rsidP="00285ECA">
      <w:pPr>
        <w:rPr>
          <w:b/>
        </w:rPr>
      </w:pPr>
      <w:r w:rsidRPr="00AB4262">
        <w:rPr>
          <w:b/>
        </w:rPr>
        <w:t>Project description:</w:t>
      </w:r>
    </w:p>
    <w:p w14:paraId="6A0A5C3C" w14:textId="77777777" w:rsidR="009A5985" w:rsidRPr="00AB4262" w:rsidRDefault="00630316" w:rsidP="00285ECA">
      <w:r w:rsidRPr="00AB4262">
        <w:t xml:space="preserve">The </w:t>
      </w:r>
      <w:r w:rsidR="009A5985" w:rsidRPr="00AB4262">
        <w:t>focus of the</w:t>
      </w:r>
      <w:r w:rsidRPr="00AB4262">
        <w:t xml:space="preserve"> present invention is </w:t>
      </w:r>
      <w:r w:rsidR="009A5985" w:rsidRPr="00AB4262">
        <w:t xml:space="preserve">set </w:t>
      </w:r>
      <w:r w:rsidRPr="00AB4262">
        <w:t xml:space="preserve">to provide a pyrotechnic composition for safety systems of passive protection, </w:t>
      </w:r>
      <w:r w:rsidR="009A5985" w:rsidRPr="00AB4262">
        <w:t xml:space="preserve">mainly </w:t>
      </w:r>
      <w:r w:rsidRPr="00AB4262">
        <w:t>for use</w:t>
      </w:r>
      <w:r w:rsidR="009A5985" w:rsidRPr="00AB4262">
        <w:t xml:space="preserve"> of</w:t>
      </w:r>
      <w:r w:rsidRPr="00AB4262">
        <w:t xml:space="preserve"> an air bag or belt pretensioner comprising a fuel, an oxidant and a binder, which </w:t>
      </w:r>
      <w:r w:rsidR="009A5985" w:rsidRPr="00AB4262">
        <w:t>contains a fuel as</w:t>
      </w:r>
      <w:r w:rsidRPr="00AB4262">
        <w:t xml:space="preserve"> a c</w:t>
      </w:r>
      <w:r w:rsidR="009A5985" w:rsidRPr="00AB4262">
        <w:t>ompound of the formula Mn + (L)m(A-)</w:t>
      </w:r>
      <w:r w:rsidRPr="00AB4262">
        <w:t>K or a mixture of compounds wherein the central atom M is selected from the group consisting of Cu, Zn and Fe, ligand L is a biguanide derivative.</w:t>
      </w:r>
    </w:p>
    <w:p w14:paraId="2A815AB7" w14:textId="77777777" w:rsidR="009A5985" w:rsidRPr="00AB4262" w:rsidRDefault="009A5985" w:rsidP="00285ECA">
      <w:pPr>
        <w:rPr>
          <w:b/>
        </w:rPr>
      </w:pPr>
      <w:r w:rsidRPr="00AB4262">
        <w:rPr>
          <w:b/>
        </w:rPr>
        <w:t>Commercial opportunity:</w:t>
      </w:r>
    </w:p>
    <w:p w14:paraId="3F81EE0E" w14:textId="77777777" w:rsidR="00CE7689" w:rsidRPr="00AB4262" w:rsidRDefault="00CE7689" w:rsidP="00285ECA">
      <w:r w:rsidRPr="00AB4262">
        <w:t xml:space="preserve">The advantage of the pyrotechnic composition with this technical solution is the low content of toxic fumes in the gaseous combustion products. Another advantage is also the low price of raw materials and their availability. Furthermore, our composition has a higher thermal stability in comparison to the nitrocellulose based pyrotechnic compositions used up to now. This technical solution of the pyrotechnic composition is usable as an active part of gas generators in the passive protection safety systems in automobiles and other means of transport, especially for seatbelt pretensioners, </w:t>
      </w:r>
      <w:proofErr w:type="gramStart"/>
      <w:r w:rsidRPr="00AB4262">
        <w:t>airbags,</w:t>
      </w:r>
      <w:proofErr w:type="gramEnd"/>
      <w:r w:rsidRPr="00AB4262">
        <w:t xml:space="preserve"> etc. </w:t>
      </w:r>
    </w:p>
    <w:p w14:paraId="7696652D" w14:textId="77777777" w:rsidR="00CE7689" w:rsidRPr="00AB4262" w:rsidRDefault="00CE7689" w:rsidP="00285ECA">
      <w:pPr>
        <w:rPr>
          <w:b/>
        </w:rPr>
      </w:pPr>
      <w:r w:rsidRPr="00AB4262">
        <w:rPr>
          <w:b/>
        </w:rPr>
        <w:t>IP protection status:</w:t>
      </w:r>
    </w:p>
    <w:p w14:paraId="02B4643D" w14:textId="77777777" w:rsidR="00CE7689" w:rsidRPr="00AB4262" w:rsidRDefault="00CE7689" w:rsidP="00285ECA">
      <w:r w:rsidRPr="00AB4262">
        <w:t xml:space="preserve">PUV 2011-24565 22614 </w:t>
      </w:r>
    </w:p>
    <w:p w14:paraId="5D76396C" w14:textId="77777777" w:rsidR="00CE7689" w:rsidRPr="00AB4262" w:rsidRDefault="00CE7689" w:rsidP="00285ECA">
      <w:pPr>
        <w:rPr>
          <w:b/>
        </w:rPr>
      </w:pPr>
      <w:r w:rsidRPr="00AB4262">
        <w:rPr>
          <w:b/>
        </w:rPr>
        <w:t>Technology readiness:</w:t>
      </w:r>
    </w:p>
    <w:p w14:paraId="1B85C618" w14:textId="77777777" w:rsidR="00CE7689" w:rsidRPr="00AB4262" w:rsidRDefault="00CE7689" w:rsidP="00285ECA">
      <w:r w:rsidRPr="00AB4262">
        <w:t>-</w:t>
      </w:r>
    </w:p>
    <w:p w14:paraId="760D59BC" w14:textId="77777777" w:rsidR="00CE7689" w:rsidRPr="00AB4262" w:rsidRDefault="00CE7689" w:rsidP="00285ECA">
      <w:pPr>
        <w:rPr>
          <w:b/>
        </w:rPr>
      </w:pPr>
      <w:r w:rsidRPr="00AB4262">
        <w:rPr>
          <w:b/>
        </w:rPr>
        <w:t>Partnering strategy:</w:t>
      </w:r>
    </w:p>
    <w:p w14:paraId="79388B63" w14:textId="77777777" w:rsidR="00CE7689" w:rsidRPr="00AB4262" w:rsidRDefault="00CE7689" w:rsidP="00285ECA">
      <w:r w:rsidRPr="00AB4262">
        <w:t>This technolog</w:t>
      </w:r>
      <w:r w:rsidR="00285ECA" w:rsidRPr="00AB4262">
        <w:t>y is offered for out-licensing.</w:t>
      </w:r>
    </w:p>
    <w:p w14:paraId="09484C2E" w14:textId="77777777" w:rsidR="00CE7689" w:rsidRPr="00AB4262" w:rsidRDefault="00257F8D" w:rsidP="00285ECA">
      <w:pPr>
        <w:rPr>
          <w:b/>
        </w:rPr>
      </w:pPr>
      <w:r w:rsidRPr="00AB4262">
        <w:rPr>
          <w:b/>
        </w:rPr>
        <w:t>Further information</w:t>
      </w:r>
      <w:r w:rsidR="00CE7689" w:rsidRPr="00AB4262">
        <w:rPr>
          <w:b/>
        </w:rPr>
        <w:t>:</w:t>
      </w:r>
    </w:p>
    <w:p w14:paraId="359F33E3" w14:textId="77777777" w:rsidR="00CE7689" w:rsidRPr="00AB4262" w:rsidRDefault="00CE7689" w:rsidP="00285ECA">
      <w:r w:rsidRPr="00AB4262">
        <w:t xml:space="preserve">PUV 2011-24564 Jalový Pyrotechnická slož2.pdf </w:t>
      </w:r>
    </w:p>
    <w:p w14:paraId="379667A1" w14:textId="77777777" w:rsidR="00CE7689" w:rsidRPr="00AB4262" w:rsidRDefault="00CE7689" w:rsidP="00285ECA">
      <w:pPr>
        <w:rPr>
          <w:b/>
        </w:rPr>
      </w:pPr>
      <w:r w:rsidRPr="00AB4262">
        <w:rPr>
          <w:b/>
        </w:rPr>
        <w:t>Key words:</w:t>
      </w:r>
    </w:p>
    <w:p w14:paraId="20124F00" w14:textId="77777777" w:rsidR="001411F0" w:rsidRPr="00AB4262" w:rsidRDefault="00CE7689" w:rsidP="00285ECA">
      <w:r w:rsidRPr="00AB4262">
        <w:t xml:space="preserve">Pyrotechnic composition; safety systems of passive protection; combustion products; </w:t>
      </w:r>
      <w:r w:rsidR="001411F0" w:rsidRPr="00AB4262">
        <w:t>air bag; belt pretensioner</w:t>
      </w:r>
    </w:p>
    <w:p w14:paraId="796D7FB9" w14:textId="77777777" w:rsidR="001411F0" w:rsidRPr="00AB4262" w:rsidRDefault="00B134A0" w:rsidP="001411F0">
      <w:pPr>
        <w:rPr>
          <w:rFonts w:eastAsiaTheme="minorEastAsia"/>
          <w:lang w:eastAsia="cs-CZ"/>
        </w:rPr>
      </w:pPr>
      <w:r w:rsidRPr="00AB4262">
        <w:t xml:space="preserve">Příklad tagu: </w:t>
      </w:r>
      <w:r w:rsidRPr="00AB4262">
        <w:rPr>
          <w:b/>
        </w:rPr>
        <w:t>Engineering</w:t>
      </w:r>
      <w:r w:rsidRPr="00AB4262">
        <w:t xml:space="preserve">, Environment, </w:t>
      </w:r>
      <w:r w:rsidR="00267017" w:rsidRPr="00AB4262">
        <w:t>Mechanical Engineering, Chemical Engineering</w:t>
      </w:r>
      <w:r w:rsidR="001411F0" w:rsidRPr="00AB4262">
        <w:br w:type="page"/>
      </w:r>
    </w:p>
    <w:p w14:paraId="78C9DC68" w14:textId="77777777" w:rsidR="00285ECA" w:rsidRPr="00AB4262" w:rsidRDefault="00285ECA" w:rsidP="00CE7689">
      <w:pPr>
        <w:pStyle w:val="Bezmezer"/>
        <w:rPr>
          <w:b/>
          <w:i/>
        </w:rPr>
      </w:pPr>
      <w:r w:rsidRPr="00AB4262">
        <w:rPr>
          <w:b/>
        </w:rPr>
        <w:lastRenderedPageBreak/>
        <w:t>SOCIAL SCIENCES AND HUMANITIES:</w:t>
      </w:r>
      <w:r w:rsidRPr="00AB4262">
        <w:rPr>
          <w:b/>
          <w:i/>
        </w:rPr>
        <w:t xml:space="preserve"> Adaptation of psychological tests for online computer-administered diagnostics in psychological practice and HR, Mgr. Čeněk Šašinka, Ph.D. Ing. Mgr. Jiří Čeněk, Ph.D. Ing. Kamil Morong prof. PhDr. Tomáš Urbánek, Ph.D.</w:t>
      </w:r>
    </w:p>
    <w:p w14:paraId="731979E3" w14:textId="77777777" w:rsidR="00285ECA" w:rsidRPr="00AB4262" w:rsidRDefault="00285ECA" w:rsidP="00CE7689">
      <w:pPr>
        <w:pStyle w:val="Bezmezer"/>
        <w:rPr>
          <w:b/>
        </w:rPr>
      </w:pPr>
    </w:p>
    <w:p w14:paraId="33660043" w14:textId="77777777" w:rsidR="00285ECA" w:rsidRPr="00AB4262" w:rsidRDefault="00285ECA" w:rsidP="00285ECA">
      <w:pPr>
        <w:rPr>
          <w:b/>
        </w:rPr>
      </w:pPr>
      <w:r w:rsidRPr="00AB4262">
        <w:rPr>
          <w:b/>
        </w:rPr>
        <w:t xml:space="preserve">Challenge: </w:t>
      </w:r>
    </w:p>
    <w:p w14:paraId="6B24DB7C" w14:textId="77777777" w:rsidR="00285ECA" w:rsidRPr="00AB4262" w:rsidRDefault="00285ECA" w:rsidP="00285ECA">
      <w:r w:rsidRPr="00AB4262">
        <w:t xml:space="preserve">To apply unique software and already created psychological tests that have been created in previous projects into psychodiagnostic practice and to directly commercialize the outputs of basic research. </w:t>
      </w:r>
    </w:p>
    <w:p w14:paraId="00051964" w14:textId="77777777" w:rsidR="00285ECA" w:rsidRPr="00AB4262" w:rsidRDefault="00285ECA" w:rsidP="00285ECA">
      <w:pPr>
        <w:rPr>
          <w:b/>
        </w:rPr>
      </w:pPr>
      <w:r w:rsidRPr="00AB4262">
        <w:rPr>
          <w:b/>
        </w:rPr>
        <w:t>Project description:</w:t>
      </w:r>
    </w:p>
    <w:p w14:paraId="5EABAFD3" w14:textId="77777777" w:rsidR="00285ECA" w:rsidRPr="00AB4262" w:rsidRDefault="00285ECA" w:rsidP="00285ECA">
      <w:r w:rsidRPr="00AB4262">
        <w:t>The project involves a development of web platform that enables online creation, administr</w:t>
      </w:r>
      <w:r w:rsidR="00DE6B0D" w:rsidRPr="00AB4262">
        <w:t xml:space="preserve">ation and evaluation of tests </w:t>
      </w:r>
      <w:r w:rsidRPr="00AB4262">
        <w:t>in a fully controlled environment. The very first experimental</w:t>
      </w:r>
      <w:r w:rsidR="00DE6B0D" w:rsidRPr="00AB4262">
        <w:t xml:space="preserve"> platform was</w:t>
      </w:r>
      <w:r w:rsidRPr="00AB4262">
        <w:t xml:space="preserve"> called </w:t>
      </w:r>
      <w:r w:rsidRPr="00AB4262">
        <w:rPr>
          <w:i/>
        </w:rPr>
        <w:t>Hypothesis</w:t>
      </w:r>
      <w:r w:rsidR="00DE6B0D" w:rsidRPr="00AB4262">
        <w:t>.</w:t>
      </w:r>
      <w:r w:rsidRPr="00AB4262">
        <w:t xml:space="preserve"> </w:t>
      </w:r>
      <w:r w:rsidR="00DE6B0D" w:rsidRPr="00AB4262">
        <w:t>The tests generated by Hypothesis were then given to hundreds of individuals participating in intercultural research. The results were then used to create a unique software platform of psychological tests with already set and defined basic psychometrical qualities.</w:t>
      </w:r>
    </w:p>
    <w:p w14:paraId="7B8508B8" w14:textId="77777777" w:rsidR="00DE6B0D" w:rsidRPr="00AB4262" w:rsidRDefault="00DE6B0D" w:rsidP="00285ECA">
      <w:pPr>
        <w:rPr>
          <w:b/>
        </w:rPr>
      </w:pPr>
      <w:r w:rsidRPr="00AB4262">
        <w:rPr>
          <w:b/>
        </w:rPr>
        <w:t>Commercial opportunity:</w:t>
      </w:r>
    </w:p>
    <w:p w14:paraId="39AC6518" w14:textId="77777777" w:rsidR="00DE6B0D" w:rsidRPr="00AB4262" w:rsidRDefault="002103D4" w:rsidP="00285ECA">
      <w:r w:rsidRPr="00AB4262">
        <w:t xml:space="preserve">Selected tests can be used in psychological diagnostics and HR. Due to the versatility of the platform, the ambition of the project is to become the dominant player in the market, thus meeting the demand of large institutions with one centrally-serviced system. </w:t>
      </w:r>
    </w:p>
    <w:p w14:paraId="25AF1313" w14:textId="77777777" w:rsidR="002103D4" w:rsidRPr="00AB4262" w:rsidRDefault="002103D4" w:rsidP="00285ECA">
      <w:r w:rsidRPr="00AB4262">
        <w:rPr>
          <w:b/>
        </w:rPr>
        <w:t>IP protection status:</w:t>
      </w:r>
    </w:p>
    <w:p w14:paraId="487B9313" w14:textId="77777777" w:rsidR="002103D4" w:rsidRPr="00AB4262" w:rsidRDefault="002103D4" w:rsidP="00285ECA">
      <w:r w:rsidRPr="00AB4262">
        <w:t>-</w:t>
      </w:r>
    </w:p>
    <w:p w14:paraId="47C60B35" w14:textId="77777777" w:rsidR="002103D4" w:rsidRPr="00AB4262" w:rsidRDefault="002103D4" w:rsidP="00285ECA">
      <w:pPr>
        <w:rPr>
          <w:b/>
        </w:rPr>
      </w:pPr>
      <w:r w:rsidRPr="00AB4262">
        <w:rPr>
          <w:b/>
        </w:rPr>
        <w:t>Developmental readiness:</w:t>
      </w:r>
    </w:p>
    <w:p w14:paraId="13A8B8CA" w14:textId="77777777" w:rsidR="002103D4" w:rsidRPr="00AB4262" w:rsidRDefault="002103D4" w:rsidP="00285ECA">
      <w:r w:rsidRPr="00AB4262">
        <w:t>-</w:t>
      </w:r>
    </w:p>
    <w:p w14:paraId="4AC5CA44" w14:textId="77777777" w:rsidR="002103D4" w:rsidRPr="00AB4262" w:rsidRDefault="002103D4" w:rsidP="00285ECA">
      <w:pPr>
        <w:rPr>
          <w:b/>
        </w:rPr>
      </w:pPr>
      <w:r w:rsidRPr="00AB4262">
        <w:rPr>
          <w:b/>
        </w:rPr>
        <w:t>Partnering strategy:</w:t>
      </w:r>
    </w:p>
    <w:p w14:paraId="20ED64FA" w14:textId="77777777" w:rsidR="002103D4" w:rsidRPr="00AB4262" w:rsidRDefault="002103D4" w:rsidP="00285ECA">
      <w:r w:rsidRPr="00AB4262">
        <w:t>-</w:t>
      </w:r>
    </w:p>
    <w:p w14:paraId="4E478F3B" w14:textId="77777777" w:rsidR="002103D4" w:rsidRPr="00AB4262" w:rsidRDefault="00257F8D" w:rsidP="00285ECA">
      <w:pPr>
        <w:rPr>
          <w:b/>
        </w:rPr>
      </w:pPr>
      <w:r w:rsidRPr="00AB4262">
        <w:rPr>
          <w:b/>
        </w:rPr>
        <w:t>Further information</w:t>
      </w:r>
      <w:r w:rsidR="002103D4" w:rsidRPr="00AB4262">
        <w:rPr>
          <w:b/>
        </w:rPr>
        <w:t>:</w:t>
      </w:r>
    </w:p>
    <w:p w14:paraId="2A4E9E0E" w14:textId="77777777" w:rsidR="002103D4" w:rsidRPr="00AB4262" w:rsidRDefault="002103D4" w:rsidP="002103D4">
      <w:r w:rsidRPr="00AB4262">
        <w:t>-</w:t>
      </w:r>
    </w:p>
    <w:p w14:paraId="25124DD6" w14:textId="77777777" w:rsidR="002103D4" w:rsidRPr="00AB4262" w:rsidRDefault="002103D4" w:rsidP="002103D4">
      <w:r w:rsidRPr="00AB4262">
        <w:rPr>
          <w:b/>
        </w:rPr>
        <w:t>Key words:</w:t>
      </w:r>
    </w:p>
    <w:p w14:paraId="4A40E0E9" w14:textId="77777777" w:rsidR="002103D4" w:rsidRPr="00AB4262" w:rsidRDefault="002103D4" w:rsidP="002103D4">
      <w:r w:rsidRPr="00AB4262">
        <w:t>-</w:t>
      </w:r>
    </w:p>
    <w:p w14:paraId="36012023" w14:textId="77777777" w:rsidR="002103D4" w:rsidRPr="00AB4262" w:rsidRDefault="00267017" w:rsidP="002103D4">
      <w:r w:rsidRPr="00AB4262">
        <w:t>Příklad tagu:</w:t>
      </w:r>
      <w:r w:rsidRPr="00AB4262">
        <w:rPr>
          <w:b/>
        </w:rPr>
        <w:t xml:space="preserve"> Social Sciences and Humanities</w:t>
      </w:r>
      <w:r w:rsidRPr="00AB4262">
        <w:t xml:space="preserve">, </w:t>
      </w:r>
      <w:r w:rsidRPr="00AB4262">
        <w:rPr>
          <w:b/>
        </w:rPr>
        <w:t>Information Sciences</w:t>
      </w:r>
      <w:r w:rsidRPr="00AB4262">
        <w:t>, Psychology, Software</w:t>
      </w:r>
    </w:p>
    <w:p w14:paraId="643AC238" w14:textId="77777777" w:rsidR="002103D4" w:rsidRPr="00AB4262" w:rsidRDefault="002103D4" w:rsidP="002103D4">
      <w:r w:rsidRPr="00AB4262">
        <w:br w:type="page"/>
      </w:r>
    </w:p>
    <w:p w14:paraId="3D39C093" w14:textId="77777777" w:rsidR="002103D4" w:rsidRPr="00AB4262" w:rsidRDefault="00A102AF" w:rsidP="002103D4">
      <w:pPr>
        <w:rPr>
          <w:b/>
        </w:rPr>
      </w:pPr>
      <w:r w:rsidRPr="00AB4262">
        <w:rPr>
          <w:b/>
        </w:rPr>
        <w:lastRenderedPageBreak/>
        <w:t>INFORMATION SCIENCES</w:t>
      </w:r>
      <w:r w:rsidRPr="00AB4262">
        <w:t xml:space="preserve">: </w:t>
      </w:r>
      <w:r w:rsidRPr="00AB4262">
        <w:rPr>
          <w:b/>
          <w:i/>
        </w:rPr>
        <w:t>Robotics for Industry 4.0 project (R4I)</w:t>
      </w:r>
      <w:r w:rsidR="00257F8D" w:rsidRPr="00AB4262">
        <w:rPr>
          <w:b/>
          <w:i/>
        </w:rPr>
        <w:t>, Robert Babuška</w:t>
      </w:r>
    </w:p>
    <w:p w14:paraId="6B9DA642" w14:textId="77777777" w:rsidR="00257F8D" w:rsidRPr="00AB4262" w:rsidRDefault="00257F8D" w:rsidP="002103D4">
      <w:r w:rsidRPr="00AB4262">
        <w:rPr>
          <w:b/>
        </w:rPr>
        <w:t>Challenge:</w:t>
      </w:r>
    </w:p>
    <w:p w14:paraId="1A003088" w14:textId="77777777" w:rsidR="00257F8D" w:rsidRPr="00AB4262" w:rsidRDefault="00257F8D" w:rsidP="002103D4">
      <w:r w:rsidRPr="00AB4262">
        <w:t>The scientific focus of the R4I project is for research in industrial and mobile robotics, machine learning, networked control systems and compliant mechanical design, which are the pillars of modern robotics. These topics have a strong growth potential. The desire is to connect R4I scientific results to industrial needs.</w:t>
      </w:r>
    </w:p>
    <w:p w14:paraId="1452A34E" w14:textId="77777777" w:rsidR="00257F8D" w:rsidRPr="00AB4262" w:rsidRDefault="00257F8D" w:rsidP="002103D4">
      <w:pPr>
        <w:rPr>
          <w:b/>
        </w:rPr>
      </w:pPr>
      <w:r w:rsidRPr="00AB4262">
        <w:rPr>
          <w:b/>
        </w:rPr>
        <w:t>Project description:</w:t>
      </w:r>
    </w:p>
    <w:p w14:paraId="414FAF44" w14:textId="77777777" w:rsidR="00257F8D" w:rsidRPr="00AB4262" w:rsidRDefault="00257F8D" w:rsidP="002103D4">
      <w:r w:rsidRPr="00AB4262">
        <w:t xml:space="preserve">Robotics for Industry 4.0 project (R4I) aims at accelerating the fundamental research in robotics and cybernetics, which is a necessary condition for the success of the Industry 4.0 initiative, a priority of the Czech Government. The principal aim of R4I is to establish a new research team led by </w:t>
      </w:r>
      <w:proofErr w:type="gramStart"/>
      <w:r w:rsidRPr="00AB4262">
        <w:t>Prof.</w:t>
      </w:r>
      <w:proofErr w:type="gramEnd"/>
      <w:r w:rsidRPr="00AB4262">
        <w:t xml:space="preserve"> Robert Babuška, benefiting from his scientific expertise and experience with building the world-class Robotics Institute at TU Delft in the Netherlands.</w:t>
      </w:r>
    </w:p>
    <w:p w14:paraId="2903ABEE" w14:textId="77777777" w:rsidR="00257F8D" w:rsidRPr="00AB4262" w:rsidRDefault="00257F8D" w:rsidP="002103D4">
      <w:pPr>
        <w:rPr>
          <w:b/>
        </w:rPr>
      </w:pPr>
      <w:r w:rsidRPr="00AB4262">
        <w:rPr>
          <w:b/>
        </w:rPr>
        <w:t>Commercial opportunity:</w:t>
      </w:r>
    </w:p>
    <w:p w14:paraId="0CE79657" w14:textId="77777777" w:rsidR="00257F8D" w:rsidRPr="00AB4262" w:rsidRDefault="00257F8D" w:rsidP="002103D4">
      <w:r w:rsidRPr="00AB4262">
        <w:t xml:space="preserve">This project has 3 main objectives that will ease the industrial application of robots. Robot learning, autonomy and </w:t>
      </w:r>
      <w:proofErr w:type="gramStart"/>
      <w:r w:rsidRPr="00AB4262">
        <w:t>mobility - effective</w:t>
      </w:r>
      <w:proofErr w:type="gramEnd"/>
      <w:r w:rsidRPr="00AB4262">
        <w:t xml:space="preserve"> and safe machine learning algorithms are an important precondition for autonomy in robotics, which has been recognized as a strategic bottleneck for smart industrial applications. Perception, grasping and manipulation in industrial </w:t>
      </w:r>
      <w:proofErr w:type="gramStart"/>
      <w:r w:rsidRPr="00AB4262">
        <w:t>environments - the</w:t>
      </w:r>
      <w:proofErr w:type="gramEnd"/>
      <w:r w:rsidRPr="00AB4262">
        <w:t xml:space="preserve"> ability of robots to perceive and understand their environment is still very limited. Reliable sensing and perception methods for mobile industrial robots constitute the precondition for the use of robots in the Industry 4.0 applications. Networked control </w:t>
      </w:r>
      <w:proofErr w:type="gramStart"/>
      <w:r w:rsidRPr="00AB4262">
        <w:t>systems - Strongly</w:t>
      </w:r>
      <w:proofErr w:type="gramEnd"/>
      <w:r w:rsidRPr="00AB4262">
        <w:t xml:space="preserve"> connected systems, which are the backbone of the Industry 4.0 concept, give rise to additional complexity due to the interaction of the subsystems. Profound understanding of the phenomena arising in the networked system is a prerequisite for the successful implementation of the Industry 4.0 paradigm.</w:t>
      </w:r>
    </w:p>
    <w:p w14:paraId="2B7F4905" w14:textId="77777777" w:rsidR="00257F8D" w:rsidRPr="00AB4262" w:rsidRDefault="00257F8D" w:rsidP="002103D4">
      <w:pPr>
        <w:rPr>
          <w:b/>
        </w:rPr>
      </w:pPr>
      <w:r w:rsidRPr="00AB4262">
        <w:rPr>
          <w:b/>
        </w:rPr>
        <w:t>IP protection status:</w:t>
      </w:r>
    </w:p>
    <w:p w14:paraId="4D210E3F" w14:textId="77777777" w:rsidR="00257F8D" w:rsidRPr="00AB4262" w:rsidRDefault="00257F8D" w:rsidP="002103D4">
      <w:r w:rsidRPr="00AB4262">
        <w:t>-</w:t>
      </w:r>
    </w:p>
    <w:p w14:paraId="082C6107" w14:textId="77777777" w:rsidR="003F65DE" w:rsidRPr="00AB4262" w:rsidRDefault="003F65DE" w:rsidP="002103D4">
      <w:pPr>
        <w:rPr>
          <w:b/>
        </w:rPr>
      </w:pPr>
      <w:r w:rsidRPr="00AB4262">
        <w:rPr>
          <w:b/>
        </w:rPr>
        <w:t>Partnering strategy:</w:t>
      </w:r>
    </w:p>
    <w:p w14:paraId="299310BA" w14:textId="77777777" w:rsidR="003F65DE" w:rsidRPr="00AB4262" w:rsidRDefault="003F65DE" w:rsidP="002103D4">
      <w:r w:rsidRPr="00AB4262">
        <w:t>-</w:t>
      </w:r>
    </w:p>
    <w:p w14:paraId="09F5787B" w14:textId="77777777" w:rsidR="00257F8D" w:rsidRPr="00AB4262" w:rsidRDefault="00257F8D" w:rsidP="002103D4">
      <w:pPr>
        <w:rPr>
          <w:b/>
        </w:rPr>
      </w:pPr>
      <w:r w:rsidRPr="00AB4262">
        <w:rPr>
          <w:b/>
        </w:rPr>
        <w:t>Further information:</w:t>
      </w:r>
    </w:p>
    <w:p w14:paraId="291BB00C" w14:textId="77777777" w:rsidR="003F65DE" w:rsidRPr="00AB4262" w:rsidRDefault="00C23430" w:rsidP="002103D4">
      <w:pPr>
        <w:rPr>
          <w:b/>
        </w:rPr>
      </w:pPr>
      <w:hyperlink r:id="rId11" w:history="1">
        <w:r w:rsidR="003F65DE" w:rsidRPr="00AB4262">
          <w:rPr>
            <w:rStyle w:val="Hypertextovodkaz"/>
          </w:rPr>
          <w:t>http://r4i.ciirc.cvut.cz/</w:t>
        </w:r>
      </w:hyperlink>
    </w:p>
    <w:p w14:paraId="263D7A07" w14:textId="77777777" w:rsidR="003F65DE" w:rsidRPr="00AB4262" w:rsidRDefault="003F65DE" w:rsidP="002103D4">
      <w:r w:rsidRPr="00AB4262">
        <w:rPr>
          <w:b/>
        </w:rPr>
        <w:t>Key words:</w:t>
      </w:r>
    </w:p>
    <w:p w14:paraId="1F7F24D4" w14:textId="77777777" w:rsidR="003F65DE" w:rsidRPr="00AB4262" w:rsidRDefault="003F65DE" w:rsidP="002103D4">
      <w:r w:rsidRPr="00AB4262">
        <w:t>-</w:t>
      </w:r>
    </w:p>
    <w:p w14:paraId="6BB49B06" w14:textId="77777777" w:rsidR="003F65DE" w:rsidRPr="00AB4262" w:rsidRDefault="00267017" w:rsidP="003F65DE">
      <w:r w:rsidRPr="00AB4262">
        <w:t xml:space="preserve">Příklad tagu: </w:t>
      </w:r>
      <w:r w:rsidRPr="00AB4262">
        <w:rPr>
          <w:b/>
        </w:rPr>
        <w:t>Information Sciences</w:t>
      </w:r>
      <w:r w:rsidRPr="00AB4262">
        <w:t>, Robotics, Software, Cybernetics, Artificial intelligence</w:t>
      </w:r>
      <w:r w:rsidR="003F65DE" w:rsidRPr="00AB4262">
        <w:br w:type="page"/>
      </w:r>
    </w:p>
    <w:p w14:paraId="0AAC365C" w14:textId="77777777" w:rsidR="003F65DE" w:rsidRPr="00AB4262" w:rsidRDefault="003F65DE" w:rsidP="002103D4">
      <w:pPr>
        <w:rPr>
          <w:b/>
          <w:i/>
        </w:rPr>
      </w:pPr>
      <w:r w:rsidRPr="00AB4262">
        <w:rPr>
          <w:b/>
        </w:rPr>
        <w:lastRenderedPageBreak/>
        <w:t xml:space="preserve">APPLIED AND THEORETICAL PHYSICS AND CHEMISTRY: </w:t>
      </w:r>
      <w:r w:rsidRPr="00AB4262">
        <w:rPr>
          <w:b/>
          <w:i/>
        </w:rPr>
        <w:t>Laser induced particle acceleration</w:t>
      </w:r>
    </w:p>
    <w:p w14:paraId="0BAE2098" w14:textId="77777777" w:rsidR="003F65DE" w:rsidRPr="00AB4262" w:rsidRDefault="00B669F8" w:rsidP="002103D4">
      <w:pPr>
        <w:rPr>
          <w:b/>
        </w:rPr>
      </w:pPr>
      <w:r w:rsidRPr="00AB4262">
        <w:rPr>
          <w:b/>
        </w:rPr>
        <w:t>Challenge:</w:t>
      </w:r>
    </w:p>
    <w:p w14:paraId="32253166" w14:textId="77777777" w:rsidR="00B669F8" w:rsidRPr="00AB4262" w:rsidRDefault="00B669F8" w:rsidP="002103D4">
      <w:r w:rsidRPr="00AB4262">
        <w:t>The aim of this research program is to develop laser-driven, versatile electrons with an energy reaching dozens of GeVs and protons/ions with energies reaching several GeVs. A significant objective is the development of pulsed quasimonochromatic proton/ion sources with the energy in the range of 60 to 250 MeV.</w:t>
      </w:r>
    </w:p>
    <w:p w14:paraId="57E4E926" w14:textId="77777777" w:rsidR="00B669F8" w:rsidRPr="00AB4262" w:rsidRDefault="00B669F8" w:rsidP="002103D4">
      <w:pPr>
        <w:rPr>
          <w:b/>
        </w:rPr>
      </w:pPr>
      <w:r w:rsidRPr="00AB4262">
        <w:rPr>
          <w:b/>
        </w:rPr>
        <w:t>Project description:</w:t>
      </w:r>
    </w:p>
    <w:p w14:paraId="03D14182" w14:textId="77777777" w:rsidR="00257F8D" w:rsidRPr="00AB4262" w:rsidRDefault="00B669F8" w:rsidP="002103D4">
      <w:r w:rsidRPr="00AB4262">
        <w:t>This research will focus on improving the stability and quality of the generated beams, their intensity, emittance and energy profile. The research program is strongly linked to the laser beam pulse research program, including the development of free electrons. It is also linked to the development of experimental projects in the field of dense plasma and high energy density physics, which uses high energy particle beams for applications in dense plasma research.</w:t>
      </w:r>
    </w:p>
    <w:p w14:paraId="0DCABE85" w14:textId="77777777" w:rsidR="00B669F8" w:rsidRPr="00AB4262" w:rsidRDefault="00B669F8" w:rsidP="002103D4">
      <w:pPr>
        <w:rPr>
          <w:b/>
        </w:rPr>
      </w:pPr>
      <w:r w:rsidRPr="00AB4262">
        <w:rPr>
          <w:b/>
        </w:rPr>
        <w:t>Commercial opportunity:</w:t>
      </w:r>
    </w:p>
    <w:p w14:paraId="35FBA0D3" w14:textId="77777777" w:rsidR="00BE37B7" w:rsidRPr="00AB4262" w:rsidRDefault="00BE37B7" w:rsidP="002103D4">
      <w:r w:rsidRPr="00AB4262">
        <w:t xml:space="preserve">These advanced, high-energy beams will allow in a suitable environment (diagnostics, radiation </w:t>
      </w:r>
      <w:proofErr w:type="gramStart"/>
      <w:r w:rsidRPr="00AB4262">
        <w:t>protection,</w:t>
      </w:r>
      <w:proofErr w:type="gramEnd"/>
      <w:r w:rsidRPr="00AB4262">
        <w:t xml:space="preserve"> etc.) multidisciplinary use, for example the development of high quality and cheap proton sources, especially for use in medicine (proton therapy), physics, materials sciences Diffraction) even in the area of accelerators.</w:t>
      </w:r>
    </w:p>
    <w:p w14:paraId="11559473" w14:textId="77777777" w:rsidR="00BE37B7" w:rsidRPr="00AB4262" w:rsidRDefault="00BE37B7" w:rsidP="002103D4">
      <w:pPr>
        <w:rPr>
          <w:b/>
        </w:rPr>
      </w:pPr>
      <w:r w:rsidRPr="00AB4262">
        <w:rPr>
          <w:b/>
        </w:rPr>
        <w:t>IP protection status:</w:t>
      </w:r>
    </w:p>
    <w:p w14:paraId="1B2CB26E" w14:textId="77777777" w:rsidR="00BE37B7" w:rsidRPr="00AB4262" w:rsidRDefault="00BE37B7" w:rsidP="002103D4">
      <w:r w:rsidRPr="00AB4262">
        <w:t>-</w:t>
      </w:r>
    </w:p>
    <w:p w14:paraId="1CC5F7B6" w14:textId="77777777" w:rsidR="00BE37B7" w:rsidRPr="00AB4262" w:rsidRDefault="00BE37B7" w:rsidP="002103D4">
      <w:pPr>
        <w:rPr>
          <w:b/>
        </w:rPr>
      </w:pPr>
      <w:r w:rsidRPr="00AB4262">
        <w:rPr>
          <w:b/>
        </w:rPr>
        <w:t>Partnering strategy:</w:t>
      </w:r>
    </w:p>
    <w:p w14:paraId="71BCBB1C" w14:textId="77777777" w:rsidR="00BE37B7" w:rsidRPr="00AB4262" w:rsidRDefault="00BE37B7" w:rsidP="002103D4">
      <w:r w:rsidRPr="00AB4262">
        <w:t>-</w:t>
      </w:r>
    </w:p>
    <w:p w14:paraId="706311A3" w14:textId="77777777" w:rsidR="00BE37B7" w:rsidRPr="00AB4262" w:rsidRDefault="00BE37B7" w:rsidP="002103D4">
      <w:pPr>
        <w:rPr>
          <w:b/>
        </w:rPr>
      </w:pPr>
      <w:r w:rsidRPr="00AB4262">
        <w:rPr>
          <w:b/>
        </w:rPr>
        <w:t>Further information:</w:t>
      </w:r>
    </w:p>
    <w:p w14:paraId="23A88CC8" w14:textId="77777777" w:rsidR="00BE37B7" w:rsidRPr="00AB4262" w:rsidRDefault="00BE37B7" w:rsidP="002103D4">
      <w:r w:rsidRPr="00AB4262">
        <w:t>-</w:t>
      </w:r>
    </w:p>
    <w:p w14:paraId="142DA428" w14:textId="77777777" w:rsidR="00BE37B7" w:rsidRPr="00AB4262" w:rsidRDefault="00BE37B7" w:rsidP="002103D4">
      <w:pPr>
        <w:rPr>
          <w:b/>
        </w:rPr>
      </w:pPr>
      <w:r w:rsidRPr="00AB4262">
        <w:rPr>
          <w:b/>
        </w:rPr>
        <w:t>Key words:</w:t>
      </w:r>
    </w:p>
    <w:p w14:paraId="35FF61A8" w14:textId="77777777" w:rsidR="00BE37B7" w:rsidRPr="00AB4262" w:rsidRDefault="00BE37B7" w:rsidP="002103D4">
      <w:r w:rsidRPr="00AB4262">
        <w:t>-</w:t>
      </w:r>
    </w:p>
    <w:p w14:paraId="7FE18E72" w14:textId="1456B88B" w:rsidR="00250142" w:rsidRPr="00AB4262" w:rsidRDefault="00267017" w:rsidP="00285ECA">
      <w:pPr>
        <w:rPr>
          <w:b/>
        </w:rPr>
      </w:pPr>
      <w:r w:rsidRPr="00AB4262">
        <w:t xml:space="preserve">Příklad tagu: </w:t>
      </w:r>
      <w:r w:rsidRPr="00AB4262">
        <w:rPr>
          <w:b/>
        </w:rPr>
        <w:t>Applied and Theoretical Physics and Chemistry</w:t>
      </w:r>
      <w:r w:rsidRPr="00AB4262">
        <w:t xml:space="preserve">, Optics, masers, lasers, </w:t>
      </w:r>
      <w:r w:rsidRPr="00AB4262">
        <w:rPr>
          <w:b/>
        </w:rPr>
        <w:t>Life Science and Health</w:t>
      </w:r>
      <w:r w:rsidRPr="00AB4262">
        <w:t xml:space="preserve">, </w:t>
      </w:r>
      <w:r w:rsidRPr="00AB4262">
        <w:rPr>
          <w:b/>
        </w:rPr>
        <w:t>Engineering</w:t>
      </w:r>
    </w:p>
    <w:p w14:paraId="670DA8BB" w14:textId="77777777" w:rsidR="00AD1B5D" w:rsidRPr="00AB4262" w:rsidRDefault="00AD1B5D">
      <w:pPr>
        <w:rPr>
          <w:b/>
        </w:rPr>
      </w:pPr>
      <w:r w:rsidRPr="00AB4262">
        <w:rPr>
          <w:b/>
        </w:rPr>
        <w:br w:type="page"/>
      </w:r>
    </w:p>
    <w:p w14:paraId="5DF258C7" w14:textId="33E32DF0" w:rsidR="00AD1B5D" w:rsidRPr="00AB4262" w:rsidRDefault="00AD1B5D" w:rsidP="00285ECA">
      <w:pPr>
        <w:rPr>
          <w:b/>
        </w:rPr>
      </w:pPr>
      <w:r w:rsidRPr="00AB4262">
        <w:lastRenderedPageBreak/>
        <w:t>Příloha 2</w:t>
      </w:r>
      <w:r w:rsidRPr="00AB4262">
        <w:rPr>
          <w:b/>
        </w:rPr>
        <w:t xml:space="preserve"> - Tabulka </w:t>
      </w:r>
      <w:proofErr w:type="gramStart"/>
      <w:r w:rsidRPr="00AB4262">
        <w:rPr>
          <w:b/>
        </w:rPr>
        <w:t>specializací</w:t>
      </w:r>
      <w:proofErr w:type="gramEnd"/>
      <w:r w:rsidRPr="00AB4262">
        <w:rPr>
          <w:b/>
        </w:rPr>
        <w:t xml:space="preserve"> jak byly uvedeny v brožuře Transfera pro rok 2016</w:t>
      </w:r>
    </w:p>
    <w:tbl>
      <w:tblPr>
        <w:tblW w:w="0" w:type="auto"/>
        <w:tblCellMar>
          <w:left w:w="70" w:type="dxa"/>
          <w:right w:w="70" w:type="dxa"/>
        </w:tblCellMar>
        <w:tblLook w:val="04A0" w:firstRow="1" w:lastRow="0" w:firstColumn="1" w:lastColumn="0" w:noHBand="0" w:noVBand="1"/>
      </w:tblPr>
      <w:tblGrid>
        <w:gridCol w:w="4286"/>
        <w:gridCol w:w="4774"/>
      </w:tblGrid>
      <w:tr w:rsidR="00B941F8" w:rsidRPr="00AB4262" w14:paraId="6B041AA2" w14:textId="77777777" w:rsidTr="00B941F8">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22B1FD" w14:textId="3F4C0413"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Aeornautics, aerodynamics and aeroplanes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D12F314"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Information sciences</w:t>
            </w:r>
          </w:p>
        </w:tc>
      </w:tr>
      <w:tr w:rsidR="00B941F8" w:rsidRPr="00AB4262" w14:paraId="6FD7F532"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77EA6ED"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Agricultural economy</w:t>
            </w:r>
          </w:p>
        </w:tc>
        <w:tc>
          <w:tcPr>
            <w:tcW w:w="0" w:type="auto"/>
            <w:tcBorders>
              <w:top w:val="nil"/>
              <w:left w:val="nil"/>
              <w:bottom w:val="single" w:sz="4" w:space="0" w:color="auto"/>
              <w:right w:val="single" w:sz="4" w:space="0" w:color="auto"/>
            </w:tcBorders>
            <w:shd w:val="clear" w:color="auto" w:fill="auto"/>
            <w:noWrap/>
            <w:vAlign w:val="bottom"/>
            <w:hideMark/>
          </w:tcPr>
          <w:p w14:paraId="70D67F20"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Land transportation systems and equipment</w:t>
            </w:r>
          </w:p>
        </w:tc>
      </w:tr>
      <w:tr w:rsidR="00B941F8" w:rsidRPr="00AB4262" w14:paraId="191006D9"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AE661B2"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Agricultural machinery and buildings</w:t>
            </w:r>
          </w:p>
        </w:tc>
        <w:tc>
          <w:tcPr>
            <w:tcW w:w="0" w:type="auto"/>
            <w:tcBorders>
              <w:top w:val="nil"/>
              <w:left w:val="nil"/>
              <w:bottom w:val="single" w:sz="4" w:space="0" w:color="auto"/>
              <w:right w:val="single" w:sz="4" w:space="0" w:color="auto"/>
            </w:tcBorders>
            <w:shd w:val="clear" w:color="auto" w:fill="auto"/>
            <w:noWrap/>
            <w:vAlign w:val="bottom"/>
            <w:hideMark/>
          </w:tcPr>
          <w:p w14:paraId="033EBE1D"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Livestock breeding/farming</w:t>
            </w:r>
          </w:p>
        </w:tc>
      </w:tr>
      <w:tr w:rsidR="00B941F8" w:rsidRPr="00AB4262" w14:paraId="7610B7BE"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6E38209"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Analytic chemistry, separations</w:t>
            </w:r>
          </w:p>
        </w:tc>
        <w:tc>
          <w:tcPr>
            <w:tcW w:w="0" w:type="auto"/>
            <w:tcBorders>
              <w:top w:val="nil"/>
              <w:left w:val="nil"/>
              <w:bottom w:val="single" w:sz="4" w:space="0" w:color="auto"/>
              <w:right w:val="single" w:sz="4" w:space="0" w:color="auto"/>
            </w:tcBorders>
            <w:shd w:val="clear" w:color="auto" w:fill="auto"/>
            <w:noWrap/>
            <w:vAlign w:val="bottom"/>
            <w:hideMark/>
          </w:tcPr>
          <w:p w14:paraId="31005D86"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Machine equipment and tools</w:t>
            </w:r>
          </w:p>
        </w:tc>
      </w:tr>
      <w:tr w:rsidR="00B941F8" w:rsidRPr="00AB4262" w14:paraId="3C6789C1"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A65DA99"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Architecture</w:t>
            </w:r>
          </w:p>
        </w:tc>
        <w:tc>
          <w:tcPr>
            <w:tcW w:w="0" w:type="auto"/>
            <w:tcBorders>
              <w:top w:val="nil"/>
              <w:left w:val="nil"/>
              <w:bottom w:val="single" w:sz="4" w:space="0" w:color="auto"/>
              <w:right w:val="single" w:sz="4" w:space="0" w:color="auto"/>
            </w:tcBorders>
            <w:shd w:val="clear" w:color="auto" w:fill="auto"/>
            <w:noWrap/>
            <w:vAlign w:val="bottom"/>
            <w:hideMark/>
          </w:tcPr>
          <w:p w14:paraId="3080130C"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Medical equipment, instruments and supplies</w:t>
            </w:r>
          </w:p>
        </w:tc>
      </w:tr>
      <w:tr w:rsidR="00B941F8" w:rsidRPr="00AB4262" w14:paraId="17D56C59"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B1C7525"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Artificial intelligence and machine learning</w:t>
            </w:r>
          </w:p>
        </w:tc>
        <w:tc>
          <w:tcPr>
            <w:tcW w:w="0" w:type="auto"/>
            <w:tcBorders>
              <w:top w:val="nil"/>
              <w:left w:val="nil"/>
              <w:bottom w:val="single" w:sz="4" w:space="0" w:color="auto"/>
              <w:right w:val="single" w:sz="4" w:space="0" w:color="auto"/>
            </w:tcBorders>
            <w:shd w:val="clear" w:color="auto" w:fill="auto"/>
            <w:noWrap/>
            <w:vAlign w:val="bottom"/>
            <w:hideMark/>
          </w:tcPr>
          <w:p w14:paraId="3DC709F2"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Medical technology</w:t>
            </w:r>
          </w:p>
        </w:tc>
      </w:tr>
      <w:tr w:rsidR="00B941F8" w:rsidRPr="00AB4262" w14:paraId="19BA0B67"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AA473B"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Biochemistry</w:t>
            </w:r>
          </w:p>
        </w:tc>
        <w:tc>
          <w:tcPr>
            <w:tcW w:w="0" w:type="auto"/>
            <w:tcBorders>
              <w:top w:val="nil"/>
              <w:left w:val="nil"/>
              <w:bottom w:val="single" w:sz="4" w:space="0" w:color="auto"/>
              <w:right w:val="single" w:sz="4" w:space="0" w:color="auto"/>
            </w:tcBorders>
            <w:shd w:val="clear" w:color="auto" w:fill="auto"/>
            <w:noWrap/>
            <w:vAlign w:val="bottom"/>
            <w:hideMark/>
          </w:tcPr>
          <w:p w14:paraId="2C7B856A"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Microbiology and virology</w:t>
            </w:r>
          </w:p>
        </w:tc>
      </w:tr>
      <w:tr w:rsidR="00B941F8" w:rsidRPr="00AB4262" w14:paraId="07D7E112"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154245F"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Biotechnology and bionics</w:t>
            </w:r>
          </w:p>
        </w:tc>
        <w:tc>
          <w:tcPr>
            <w:tcW w:w="0" w:type="auto"/>
            <w:tcBorders>
              <w:top w:val="nil"/>
              <w:left w:val="nil"/>
              <w:bottom w:val="single" w:sz="4" w:space="0" w:color="auto"/>
              <w:right w:val="single" w:sz="4" w:space="0" w:color="auto"/>
            </w:tcBorders>
            <w:shd w:val="clear" w:color="auto" w:fill="auto"/>
            <w:noWrap/>
            <w:vAlign w:val="bottom"/>
            <w:hideMark/>
          </w:tcPr>
          <w:p w14:paraId="6403FB98"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xml:space="preserve">Microbiology, virology </w:t>
            </w:r>
          </w:p>
        </w:tc>
      </w:tr>
      <w:tr w:rsidR="00B941F8" w:rsidRPr="00AB4262" w14:paraId="34F821EC"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FE223C3"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Botany</w:t>
            </w:r>
          </w:p>
        </w:tc>
        <w:tc>
          <w:tcPr>
            <w:tcW w:w="0" w:type="auto"/>
            <w:tcBorders>
              <w:top w:val="nil"/>
              <w:left w:val="nil"/>
              <w:bottom w:val="single" w:sz="4" w:space="0" w:color="auto"/>
              <w:right w:val="single" w:sz="4" w:space="0" w:color="auto"/>
            </w:tcBorders>
            <w:shd w:val="clear" w:color="auto" w:fill="auto"/>
            <w:noWrap/>
            <w:vAlign w:val="bottom"/>
            <w:hideMark/>
          </w:tcPr>
          <w:p w14:paraId="2182E0D5"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Modification of material properties</w:t>
            </w:r>
          </w:p>
        </w:tc>
      </w:tr>
      <w:tr w:rsidR="00B941F8" w:rsidRPr="00AB4262" w14:paraId="7823ECC5"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E3A2CB5"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Civil engineering</w:t>
            </w:r>
          </w:p>
        </w:tc>
        <w:tc>
          <w:tcPr>
            <w:tcW w:w="0" w:type="auto"/>
            <w:tcBorders>
              <w:top w:val="nil"/>
              <w:left w:val="nil"/>
              <w:bottom w:val="single" w:sz="4" w:space="0" w:color="auto"/>
              <w:right w:val="single" w:sz="4" w:space="0" w:color="auto"/>
            </w:tcBorders>
            <w:shd w:val="clear" w:color="auto" w:fill="auto"/>
            <w:noWrap/>
            <w:vAlign w:val="bottom"/>
            <w:hideMark/>
          </w:tcPr>
          <w:p w14:paraId="08D1EAA8"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Municipal, regional transport planning</w:t>
            </w:r>
          </w:p>
        </w:tc>
      </w:tr>
      <w:tr w:rsidR="00B941F8" w:rsidRPr="00AB4262" w14:paraId="44D603CA"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53F352F"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Communications equipment</w:t>
            </w:r>
          </w:p>
        </w:tc>
        <w:tc>
          <w:tcPr>
            <w:tcW w:w="0" w:type="auto"/>
            <w:tcBorders>
              <w:top w:val="nil"/>
              <w:left w:val="nil"/>
              <w:bottom w:val="single" w:sz="4" w:space="0" w:color="auto"/>
              <w:right w:val="single" w:sz="4" w:space="0" w:color="auto"/>
            </w:tcBorders>
            <w:shd w:val="clear" w:color="auto" w:fill="auto"/>
            <w:noWrap/>
            <w:vAlign w:val="bottom"/>
            <w:hideMark/>
          </w:tcPr>
          <w:p w14:paraId="34E80A0A"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Neurology, neurosurgery, neurosciences</w:t>
            </w:r>
          </w:p>
        </w:tc>
      </w:tr>
      <w:tr w:rsidR="00B941F8" w:rsidRPr="00AB4262" w14:paraId="39A37379"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15C3446"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Computer utilization, robotics and it´s applications</w:t>
            </w:r>
          </w:p>
        </w:tc>
        <w:tc>
          <w:tcPr>
            <w:tcW w:w="0" w:type="auto"/>
            <w:tcBorders>
              <w:top w:val="nil"/>
              <w:left w:val="nil"/>
              <w:bottom w:val="single" w:sz="4" w:space="0" w:color="auto"/>
              <w:right w:val="single" w:sz="4" w:space="0" w:color="auto"/>
            </w:tcBorders>
            <w:shd w:val="clear" w:color="auto" w:fill="auto"/>
            <w:noWrap/>
            <w:vAlign w:val="bottom"/>
            <w:hideMark/>
          </w:tcPr>
          <w:p w14:paraId="294E3DBE"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New materials and utilization of nanoparticles</w:t>
            </w:r>
          </w:p>
        </w:tc>
      </w:tr>
      <w:tr w:rsidR="00B941F8" w:rsidRPr="00AB4262" w14:paraId="30E73835"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E91AD71"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Diagnostics</w:t>
            </w:r>
          </w:p>
        </w:tc>
        <w:tc>
          <w:tcPr>
            <w:tcW w:w="0" w:type="auto"/>
            <w:tcBorders>
              <w:top w:val="nil"/>
              <w:left w:val="nil"/>
              <w:bottom w:val="single" w:sz="4" w:space="0" w:color="auto"/>
              <w:right w:val="single" w:sz="4" w:space="0" w:color="auto"/>
            </w:tcBorders>
            <w:shd w:val="clear" w:color="auto" w:fill="auto"/>
            <w:noWrap/>
            <w:vAlign w:val="bottom"/>
            <w:hideMark/>
          </w:tcPr>
          <w:p w14:paraId="45B7A2A4"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Non-nuclear energy, energy consumption and utilization</w:t>
            </w:r>
          </w:p>
        </w:tc>
      </w:tr>
      <w:tr w:rsidR="00B941F8" w:rsidRPr="00AB4262" w14:paraId="3E2A9F87"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1641FCC"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Diseases, pests, weed and plant protection</w:t>
            </w:r>
          </w:p>
        </w:tc>
        <w:tc>
          <w:tcPr>
            <w:tcW w:w="0" w:type="auto"/>
            <w:tcBorders>
              <w:top w:val="nil"/>
              <w:left w:val="nil"/>
              <w:bottom w:val="single" w:sz="4" w:space="0" w:color="auto"/>
              <w:right w:val="single" w:sz="4" w:space="0" w:color="auto"/>
            </w:tcBorders>
            <w:shd w:val="clear" w:color="auto" w:fill="auto"/>
            <w:noWrap/>
            <w:vAlign w:val="bottom"/>
            <w:hideMark/>
          </w:tcPr>
          <w:p w14:paraId="6924A714"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Optics, masers and lasers</w:t>
            </w:r>
          </w:p>
        </w:tc>
      </w:tr>
      <w:tr w:rsidR="00B941F8" w:rsidRPr="00AB4262" w14:paraId="21929258"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36E227"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Drug development</w:t>
            </w:r>
          </w:p>
        </w:tc>
        <w:tc>
          <w:tcPr>
            <w:tcW w:w="0" w:type="auto"/>
            <w:tcBorders>
              <w:top w:val="nil"/>
              <w:left w:val="nil"/>
              <w:bottom w:val="single" w:sz="4" w:space="0" w:color="auto"/>
              <w:right w:val="single" w:sz="4" w:space="0" w:color="auto"/>
            </w:tcBorders>
            <w:shd w:val="clear" w:color="auto" w:fill="auto"/>
            <w:noWrap/>
            <w:vAlign w:val="bottom"/>
            <w:hideMark/>
          </w:tcPr>
          <w:p w14:paraId="488E990E"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Organic chemistry</w:t>
            </w:r>
          </w:p>
        </w:tc>
      </w:tr>
      <w:tr w:rsidR="00B941F8" w:rsidRPr="00AB4262" w14:paraId="67019769"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04EECC"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Economy</w:t>
            </w:r>
          </w:p>
        </w:tc>
        <w:tc>
          <w:tcPr>
            <w:tcW w:w="0" w:type="auto"/>
            <w:tcBorders>
              <w:top w:val="nil"/>
              <w:left w:val="nil"/>
              <w:bottom w:val="single" w:sz="4" w:space="0" w:color="auto"/>
              <w:right w:val="single" w:sz="4" w:space="0" w:color="auto"/>
            </w:tcBorders>
            <w:shd w:val="clear" w:color="auto" w:fill="auto"/>
            <w:noWrap/>
            <w:vAlign w:val="bottom"/>
            <w:hideMark/>
          </w:tcPr>
          <w:p w14:paraId="4B49BDC2"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Pharmacology and pharmaceutical chemistry</w:t>
            </w:r>
          </w:p>
        </w:tc>
      </w:tr>
      <w:tr w:rsidR="00B941F8" w:rsidRPr="00AB4262" w14:paraId="4FF833DC"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1A927A"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Electrical engineering</w:t>
            </w:r>
          </w:p>
        </w:tc>
        <w:tc>
          <w:tcPr>
            <w:tcW w:w="0" w:type="auto"/>
            <w:tcBorders>
              <w:top w:val="nil"/>
              <w:left w:val="nil"/>
              <w:bottom w:val="single" w:sz="4" w:space="0" w:color="auto"/>
              <w:right w:val="single" w:sz="4" w:space="0" w:color="auto"/>
            </w:tcBorders>
            <w:shd w:val="clear" w:color="auto" w:fill="auto"/>
            <w:noWrap/>
            <w:vAlign w:val="bottom"/>
            <w:hideMark/>
          </w:tcPr>
          <w:p w14:paraId="6D722B68"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Physical chemistry and theoretical chemistry</w:t>
            </w:r>
          </w:p>
        </w:tc>
      </w:tr>
      <w:tr w:rsidR="00B941F8" w:rsidRPr="00AB4262" w14:paraId="19A671A2"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FEA5B28"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Electronics and optoelectronics</w:t>
            </w:r>
          </w:p>
        </w:tc>
        <w:tc>
          <w:tcPr>
            <w:tcW w:w="0" w:type="auto"/>
            <w:tcBorders>
              <w:top w:val="nil"/>
              <w:left w:val="nil"/>
              <w:bottom w:val="single" w:sz="4" w:space="0" w:color="auto"/>
              <w:right w:val="single" w:sz="4" w:space="0" w:color="auto"/>
            </w:tcBorders>
            <w:shd w:val="clear" w:color="auto" w:fill="auto"/>
            <w:noWrap/>
            <w:vAlign w:val="bottom"/>
            <w:hideMark/>
          </w:tcPr>
          <w:p w14:paraId="5CB7FE5F"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Physics of plazma and gas discharges</w:t>
            </w:r>
          </w:p>
        </w:tc>
      </w:tr>
      <w:tr w:rsidR="00B941F8" w:rsidRPr="00AB4262" w14:paraId="4D6A52F1"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16215A4"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xml:space="preserve">Elementary particles and high energy physics </w:t>
            </w:r>
          </w:p>
        </w:tc>
        <w:tc>
          <w:tcPr>
            <w:tcW w:w="0" w:type="auto"/>
            <w:tcBorders>
              <w:top w:val="nil"/>
              <w:left w:val="nil"/>
              <w:bottom w:val="single" w:sz="4" w:space="0" w:color="auto"/>
              <w:right w:val="single" w:sz="4" w:space="0" w:color="auto"/>
            </w:tcBorders>
            <w:shd w:val="clear" w:color="auto" w:fill="auto"/>
            <w:noWrap/>
            <w:vAlign w:val="bottom"/>
            <w:hideMark/>
          </w:tcPr>
          <w:p w14:paraId="4AE4FA7C"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Plant cultivation, rotation of crops</w:t>
            </w:r>
          </w:p>
        </w:tc>
      </w:tr>
      <w:tr w:rsidR="00B941F8" w:rsidRPr="00AB4262" w14:paraId="15E258E8"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FCD6F9"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Environmental effects on human health</w:t>
            </w:r>
          </w:p>
        </w:tc>
        <w:tc>
          <w:tcPr>
            <w:tcW w:w="0" w:type="auto"/>
            <w:tcBorders>
              <w:top w:val="nil"/>
              <w:left w:val="nil"/>
              <w:bottom w:val="single" w:sz="4" w:space="0" w:color="auto"/>
              <w:right w:val="single" w:sz="4" w:space="0" w:color="auto"/>
            </w:tcBorders>
            <w:shd w:val="clear" w:color="auto" w:fill="auto"/>
            <w:noWrap/>
            <w:vAlign w:val="bottom"/>
            <w:hideMark/>
          </w:tcPr>
          <w:p w14:paraId="38CFC5C1"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Pollution and air quality control</w:t>
            </w:r>
          </w:p>
        </w:tc>
      </w:tr>
      <w:tr w:rsidR="00B941F8" w:rsidRPr="00AB4262" w14:paraId="46D4B012"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77973F4"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Fertilization, irrigation, soil cultivation</w:t>
            </w:r>
          </w:p>
        </w:tc>
        <w:tc>
          <w:tcPr>
            <w:tcW w:w="0" w:type="auto"/>
            <w:tcBorders>
              <w:top w:val="nil"/>
              <w:left w:val="nil"/>
              <w:bottom w:val="single" w:sz="4" w:space="0" w:color="auto"/>
              <w:right w:val="single" w:sz="4" w:space="0" w:color="auto"/>
            </w:tcBorders>
            <w:shd w:val="clear" w:color="auto" w:fill="auto"/>
            <w:noWrap/>
            <w:vAlign w:val="bottom"/>
            <w:hideMark/>
          </w:tcPr>
          <w:p w14:paraId="79622FE7"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Psychiatry, sexology</w:t>
            </w:r>
          </w:p>
        </w:tc>
      </w:tr>
      <w:tr w:rsidR="00B941F8" w:rsidRPr="00AB4262" w14:paraId="135BF043"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87385D1"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Fishery</w:t>
            </w:r>
          </w:p>
        </w:tc>
        <w:tc>
          <w:tcPr>
            <w:tcW w:w="0" w:type="auto"/>
            <w:tcBorders>
              <w:top w:val="nil"/>
              <w:left w:val="nil"/>
              <w:bottom w:val="single" w:sz="4" w:space="0" w:color="auto"/>
              <w:right w:val="single" w:sz="4" w:space="0" w:color="auto"/>
            </w:tcBorders>
            <w:shd w:val="clear" w:color="auto" w:fill="auto"/>
            <w:noWrap/>
            <w:vAlign w:val="bottom"/>
            <w:hideMark/>
          </w:tcPr>
          <w:p w14:paraId="32E1969E"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Psychology</w:t>
            </w:r>
          </w:p>
        </w:tc>
      </w:tr>
      <w:tr w:rsidR="00B941F8" w:rsidRPr="00AB4262" w14:paraId="2CE04505"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91CEB0B"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Food processing</w:t>
            </w:r>
          </w:p>
        </w:tc>
        <w:tc>
          <w:tcPr>
            <w:tcW w:w="0" w:type="auto"/>
            <w:tcBorders>
              <w:top w:val="nil"/>
              <w:left w:val="nil"/>
              <w:bottom w:val="single" w:sz="4" w:space="0" w:color="auto"/>
              <w:right w:val="single" w:sz="4" w:space="0" w:color="auto"/>
            </w:tcBorders>
            <w:shd w:val="clear" w:color="auto" w:fill="auto"/>
            <w:noWrap/>
            <w:vAlign w:val="bottom"/>
            <w:hideMark/>
          </w:tcPr>
          <w:p w14:paraId="7571E161"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Sensors, detectors, measuring and regulations</w:t>
            </w:r>
          </w:p>
        </w:tc>
      </w:tr>
      <w:tr w:rsidR="00B941F8" w:rsidRPr="00AB4262" w14:paraId="0A0FEFF5"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C4912E"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Forestry</w:t>
            </w:r>
          </w:p>
        </w:tc>
        <w:tc>
          <w:tcPr>
            <w:tcW w:w="0" w:type="auto"/>
            <w:tcBorders>
              <w:top w:val="nil"/>
              <w:left w:val="nil"/>
              <w:bottom w:val="single" w:sz="4" w:space="0" w:color="auto"/>
              <w:right w:val="single" w:sz="4" w:space="0" w:color="auto"/>
            </w:tcBorders>
            <w:shd w:val="clear" w:color="auto" w:fill="auto"/>
            <w:noWrap/>
            <w:vAlign w:val="bottom"/>
            <w:hideMark/>
          </w:tcPr>
          <w:p w14:paraId="3A026CAD"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Social sciences and humanities</w:t>
            </w:r>
          </w:p>
        </w:tc>
      </w:tr>
      <w:tr w:rsidR="00B941F8" w:rsidRPr="00AB4262" w14:paraId="49207659"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754BF1"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Genetics and molecular biology</w:t>
            </w:r>
          </w:p>
        </w:tc>
        <w:tc>
          <w:tcPr>
            <w:tcW w:w="0" w:type="auto"/>
            <w:tcBorders>
              <w:top w:val="nil"/>
              <w:left w:val="nil"/>
              <w:bottom w:val="single" w:sz="4" w:space="0" w:color="auto"/>
              <w:right w:val="single" w:sz="4" w:space="0" w:color="auto"/>
            </w:tcBorders>
            <w:shd w:val="clear" w:color="auto" w:fill="auto"/>
            <w:noWrap/>
            <w:vAlign w:val="bottom"/>
            <w:hideMark/>
          </w:tcPr>
          <w:p w14:paraId="4EEF3065"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Sociology, demography</w:t>
            </w:r>
          </w:p>
        </w:tc>
      </w:tr>
      <w:tr w:rsidR="00B941F8" w:rsidRPr="00AB4262" w14:paraId="1CBEA4D2"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D68FE22"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Industrial chemistry</w:t>
            </w:r>
          </w:p>
        </w:tc>
        <w:tc>
          <w:tcPr>
            <w:tcW w:w="0" w:type="auto"/>
            <w:tcBorders>
              <w:top w:val="nil"/>
              <w:left w:val="nil"/>
              <w:bottom w:val="single" w:sz="4" w:space="0" w:color="auto"/>
              <w:right w:val="single" w:sz="4" w:space="0" w:color="auto"/>
            </w:tcBorders>
            <w:shd w:val="clear" w:color="auto" w:fill="auto"/>
            <w:noWrap/>
            <w:vAlign w:val="bottom"/>
            <w:hideMark/>
          </w:tcPr>
          <w:p w14:paraId="3FEA5B55"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xml:space="preserve">Solid state physics and magnetism </w:t>
            </w:r>
          </w:p>
        </w:tc>
      </w:tr>
      <w:tr w:rsidR="00B941F8" w:rsidRPr="00AB4262" w14:paraId="667275C2"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8C5D711"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Industrial chemistry and chemical engineering</w:t>
            </w:r>
          </w:p>
        </w:tc>
        <w:tc>
          <w:tcPr>
            <w:tcW w:w="0" w:type="auto"/>
            <w:tcBorders>
              <w:top w:val="nil"/>
              <w:left w:val="nil"/>
              <w:bottom w:val="single" w:sz="4" w:space="0" w:color="auto"/>
              <w:right w:val="single" w:sz="4" w:space="0" w:color="auto"/>
            </w:tcBorders>
            <w:shd w:val="clear" w:color="auto" w:fill="auto"/>
            <w:noWrap/>
            <w:vAlign w:val="bottom"/>
            <w:hideMark/>
          </w:tcPr>
          <w:p w14:paraId="38D88BA8"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Sports and recreational activities</w:t>
            </w:r>
          </w:p>
        </w:tc>
      </w:tr>
      <w:tr w:rsidR="00B941F8" w:rsidRPr="00AB4262" w14:paraId="54B5B55C" w14:textId="77777777" w:rsidTr="00B941F8">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01C897D"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Industrial processes and processing</w:t>
            </w:r>
          </w:p>
        </w:tc>
        <w:tc>
          <w:tcPr>
            <w:tcW w:w="0" w:type="auto"/>
            <w:tcBorders>
              <w:top w:val="nil"/>
              <w:left w:val="nil"/>
              <w:bottom w:val="single" w:sz="4" w:space="0" w:color="auto"/>
              <w:right w:val="single" w:sz="4" w:space="0" w:color="auto"/>
            </w:tcBorders>
            <w:shd w:val="clear" w:color="auto" w:fill="auto"/>
            <w:noWrap/>
            <w:vAlign w:val="bottom"/>
            <w:hideMark/>
          </w:tcPr>
          <w:p w14:paraId="71D35D78" w14:textId="77777777" w:rsidR="00B941F8" w:rsidRPr="00AB4262" w:rsidRDefault="00B941F8" w:rsidP="00B941F8">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Theoretical physics</w:t>
            </w:r>
          </w:p>
        </w:tc>
      </w:tr>
    </w:tbl>
    <w:p w14:paraId="59FB727F" w14:textId="77777777" w:rsidR="00AA11CE" w:rsidRPr="00AB4262" w:rsidRDefault="00AA11CE" w:rsidP="00AA11CE">
      <w:pPr>
        <w:spacing w:after="0" w:line="240" w:lineRule="auto"/>
        <w:rPr>
          <w:rFonts w:ascii="Calibri" w:eastAsia="Times New Roman" w:hAnsi="Calibri" w:cs="Calibri"/>
          <w:b/>
          <w:bCs/>
          <w:color w:val="305496"/>
          <w:lang w:eastAsia="cs-CZ"/>
        </w:rPr>
        <w:sectPr w:rsidR="00AA11CE" w:rsidRPr="00AB4262" w:rsidSect="004E452E">
          <w:headerReference w:type="first" r:id="rId12"/>
          <w:pgSz w:w="11906" w:h="16838"/>
          <w:pgMar w:top="1418" w:right="1418" w:bottom="1418" w:left="1418" w:header="709" w:footer="709" w:gutter="0"/>
          <w:cols w:space="708"/>
          <w:titlePg/>
          <w:docGrid w:linePitch="360"/>
        </w:sectPr>
      </w:pPr>
    </w:p>
    <w:tbl>
      <w:tblPr>
        <w:tblpPr w:leftFromText="141" w:rightFromText="141" w:horzAnchor="margin" w:tblpY="552"/>
        <w:tblW w:w="0" w:type="auto"/>
        <w:tblCellMar>
          <w:left w:w="70" w:type="dxa"/>
          <w:right w:w="70" w:type="dxa"/>
        </w:tblCellMar>
        <w:tblLook w:val="04A0" w:firstRow="1" w:lastRow="0" w:firstColumn="1" w:lastColumn="0" w:noHBand="0" w:noVBand="1"/>
      </w:tblPr>
      <w:tblGrid>
        <w:gridCol w:w="2556"/>
        <w:gridCol w:w="2399"/>
        <w:gridCol w:w="3113"/>
        <w:gridCol w:w="2801"/>
        <w:gridCol w:w="3113"/>
      </w:tblGrid>
      <w:tr w:rsidR="00AA11CE" w:rsidRPr="00AB4262" w14:paraId="0B0BE024" w14:textId="77777777" w:rsidTr="00AD1B5D">
        <w:trPr>
          <w:trHeight w:val="300"/>
        </w:trPr>
        <w:tc>
          <w:tcPr>
            <w:tcW w:w="0" w:type="auto"/>
            <w:tcBorders>
              <w:top w:val="single" w:sz="8" w:space="0" w:color="auto"/>
              <w:left w:val="single" w:sz="8" w:space="0" w:color="auto"/>
              <w:bottom w:val="single" w:sz="8" w:space="0" w:color="auto"/>
              <w:right w:val="single" w:sz="8" w:space="0" w:color="auto"/>
            </w:tcBorders>
            <w:shd w:val="clear" w:color="000000" w:fill="D9E1F2"/>
            <w:noWrap/>
            <w:vAlign w:val="bottom"/>
            <w:hideMark/>
          </w:tcPr>
          <w:p w14:paraId="1E645771" w14:textId="77777777" w:rsidR="00AA11CE" w:rsidRPr="00AB4262" w:rsidRDefault="00AA11CE" w:rsidP="00AD1B5D">
            <w:pPr>
              <w:spacing w:after="0" w:line="240" w:lineRule="auto"/>
              <w:rPr>
                <w:rFonts w:ascii="Calibri" w:eastAsia="Times New Roman" w:hAnsi="Calibri" w:cs="Calibri"/>
                <w:b/>
                <w:bCs/>
                <w:color w:val="305496"/>
                <w:sz w:val="16"/>
                <w:szCs w:val="16"/>
                <w:lang w:eastAsia="cs-CZ"/>
              </w:rPr>
            </w:pPr>
            <w:r w:rsidRPr="00AB4262">
              <w:rPr>
                <w:rFonts w:ascii="Calibri" w:eastAsia="Times New Roman" w:hAnsi="Calibri" w:cs="Calibri"/>
                <w:b/>
                <w:bCs/>
                <w:color w:val="305496"/>
                <w:sz w:val="16"/>
                <w:szCs w:val="16"/>
                <w:lang w:eastAsia="cs-CZ"/>
              </w:rPr>
              <w:lastRenderedPageBreak/>
              <w:t>Health care</w:t>
            </w:r>
          </w:p>
        </w:tc>
        <w:tc>
          <w:tcPr>
            <w:tcW w:w="0" w:type="auto"/>
            <w:tcBorders>
              <w:top w:val="single" w:sz="8" w:space="0" w:color="auto"/>
              <w:left w:val="nil"/>
              <w:bottom w:val="single" w:sz="8" w:space="0" w:color="auto"/>
              <w:right w:val="nil"/>
            </w:tcBorders>
            <w:shd w:val="clear" w:color="000000" w:fill="E2EFDA"/>
            <w:noWrap/>
            <w:vAlign w:val="bottom"/>
            <w:hideMark/>
          </w:tcPr>
          <w:p w14:paraId="0A7B53B5" w14:textId="77777777" w:rsidR="00AA11CE" w:rsidRPr="00AB4262" w:rsidRDefault="00AA11CE" w:rsidP="00AD1B5D">
            <w:pPr>
              <w:spacing w:after="0" w:line="240" w:lineRule="auto"/>
              <w:rPr>
                <w:rFonts w:ascii="Calibri" w:eastAsia="Times New Roman" w:hAnsi="Calibri" w:cs="Calibri"/>
                <w:b/>
                <w:bCs/>
                <w:color w:val="548235"/>
                <w:sz w:val="16"/>
                <w:szCs w:val="16"/>
                <w:lang w:eastAsia="cs-CZ"/>
              </w:rPr>
            </w:pPr>
            <w:r w:rsidRPr="00AB4262">
              <w:rPr>
                <w:rFonts w:ascii="Calibri" w:eastAsia="Times New Roman" w:hAnsi="Calibri" w:cs="Calibri"/>
                <w:b/>
                <w:bCs/>
                <w:color w:val="548235"/>
                <w:sz w:val="16"/>
                <w:szCs w:val="16"/>
                <w:lang w:eastAsia="cs-CZ"/>
              </w:rPr>
              <w:t>Agriculture</w:t>
            </w:r>
          </w:p>
        </w:tc>
        <w:tc>
          <w:tcPr>
            <w:tcW w:w="0" w:type="auto"/>
            <w:tcBorders>
              <w:top w:val="single" w:sz="8" w:space="0" w:color="auto"/>
              <w:left w:val="single" w:sz="8" w:space="0" w:color="auto"/>
              <w:bottom w:val="single" w:sz="8" w:space="0" w:color="auto"/>
              <w:right w:val="single" w:sz="8" w:space="0" w:color="auto"/>
            </w:tcBorders>
            <w:shd w:val="clear" w:color="000000" w:fill="D6DCE4"/>
            <w:noWrap/>
            <w:vAlign w:val="bottom"/>
            <w:hideMark/>
          </w:tcPr>
          <w:p w14:paraId="38470F6F" w14:textId="77777777" w:rsidR="00AA11CE" w:rsidRPr="00AB4262" w:rsidRDefault="00AA11CE" w:rsidP="00AD1B5D">
            <w:pPr>
              <w:spacing w:after="0" w:line="240" w:lineRule="auto"/>
              <w:rPr>
                <w:rFonts w:ascii="Calibri" w:eastAsia="Times New Roman" w:hAnsi="Calibri" w:cs="Calibri"/>
                <w:b/>
                <w:bCs/>
                <w:color w:val="333F4F"/>
                <w:sz w:val="16"/>
                <w:szCs w:val="16"/>
                <w:lang w:eastAsia="cs-CZ"/>
              </w:rPr>
            </w:pPr>
            <w:r w:rsidRPr="00AB4262">
              <w:rPr>
                <w:rFonts w:ascii="Calibri" w:eastAsia="Times New Roman" w:hAnsi="Calibri" w:cs="Calibri"/>
                <w:b/>
                <w:bCs/>
                <w:color w:val="333F4F"/>
                <w:sz w:val="16"/>
                <w:szCs w:val="16"/>
                <w:lang w:eastAsia="cs-CZ"/>
              </w:rPr>
              <w:t>Basic Science</w:t>
            </w:r>
          </w:p>
        </w:tc>
        <w:tc>
          <w:tcPr>
            <w:tcW w:w="0" w:type="auto"/>
            <w:tcBorders>
              <w:top w:val="single" w:sz="8" w:space="0" w:color="auto"/>
              <w:left w:val="nil"/>
              <w:bottom w:val="single" w:sz="8" w:space="0" w:color="auto"/>
              <w:right w:val="single" w:sz="8" w:space="0" w:color="auto"/>
            </w:tcBorders>
            <w:shd w:val="clear" w:color="000000" w:fill="FFF2CC"/>
            <w:noWrap/>
            <w:vAlign w:val="bottom"/>
            <w:hideMark/>
          </w:tcPr>
          <w:p w14:paraId="1927F682" w14:textId="77777777" w:rsidR="00AA11CE" w:rsidRPr="00AB4262" w:rsidRDefault="00AA11CE" w:rsidP="00AD1B5D">
            <w:pPr>
              <w:spacing w:after="0" w:line="240" w:lineRule="auto"/>
              <w:rPr>
                <w:rFonts w:ascii="Calibri" w:eastAsia="Times New Roman" w:hAnsi="Calibri" w:cs="Calibri"/>
                <w:b/>
                <w:bCs/>
                <w:color w:val="BF8F00"/>
                <w:sz w:val="16"/>
                <w:szCs w:val="16"/>
                <w:lang w:eastAsia="cs-CZ"/>
              </w:rPr>
            </w:pPr>
            <w:r w:rsidRPr="00AB4262">
              <w:rPr>
                <w:rFonts w:ascii="Calibri" w:eastAsia="Times New Roman" w:hAnsi="Calibri" w:cs="Calibri"/>
                <w:b/>
                <w:bCs/>
                <w:color w:val="BF8F00"/>
                <w:sz w:val="16"/>
                <w:szCs w:val="16"/>
                <w:lang w:eastAsia="cs-CZ"/>
              </w:rPr>
              <w:t>Engineering</w:t>
            </w:r>
          </w:p>
        </w:tc>
        <w:tc>
          <w:tcPr>
            <w:tcW w:w="0" w:type="auto"/>
            <w:tcBorders>
              <w:top w:val="single" w:sz="8" w:space="0" w:color="auto"/>
              <w:left w:val="nil"/>
              <w:bottom w:val="single" w:sz="8" w:space="0" w:color="auto"/>
              <w:right w:val="single" w:sz="8" w:space="0" w:color="auto"/>
            </w:tcBorders>
            <w:shd w:val="clear" w:color="000000" w:fill="DDEBF7"/>
            <w:noWrap/>
            <w:vAlign w:val="bottom"/>
            <w:hideMark/>
          </w:tcPr>
          <w:p w14:paraId="2D28A342" w14:textId="77777777" w:rsidR="00AA11CE" w:rsidRPr="00AB4262" w:rsidRDefault="00AA11CE" w:rsidP="00AD1B5D">
            <w:pPr>
              <w:spacing w:after="0" w:line="240" w:lineRule="auto"/>
              <w:rPr>
                <w:rFonts w:ascii="Calibri" w:eastAsia="Times New Roman" w:hAnsi="Calibri" w:cs="Calibri"/>
                <w:b/>
                <w:bCs/>
                <w:color w:val="1F4E78"/>
                <w:sz w:val="16"/>
                <w:szCs w:val="16"/>
                <w:lang w:eastAsia="cs-CZ"/>
              </w:rPr>
            </w:pPr>
            <w:r w:rsidRPr="00AB4262">
              <w:rPr>
                <w:rFonts w:ascii="Calibri" w:eastAsia="Times New Roman" w:hAnsi="Calibri" w:cs="Calibri"/>
                <w:b/>
                <w:bCs/>
                <w:color w:val="1F4E78"/>
                <w:sz w:val="16"/>
                <w:szCs w:val="16"/>
                <w:lang w:eastAsia="cs-CZ"/>
              </w:rPr>
              <w:t>Environment</w:t>
            </w:r>
          </w:p>
        </w:tc>
      </w:tr>
      <w:tr w:rsidR="00AA11CE" w:rsidRPr="00AB4262" w14:paraId="011D9608"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61A26B4A"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Pollution and air quality control</w:t>
            </w:r>
          </w:p>
        </w:tc>
        <w:tc>
          <w:tcPr>
            <w:tcW w:w="0" w:type="auto"/>
            <w:tcBorders>
              <w:top w:val="nil"/>
              <w:left w:val="nil"/>
              <w:bottom w:val="single" w:sz="4" w:space="0" w:color="auto"/>
              <w:right w:val="nil"/>
            </w:tcBorders>
            <w:shd w:val="clear" w:color="000000" w:fill="E2EFDA"/>
            <w:noWrap/>
            <w:vAlign w:val="bottom"/>
            <w:hideMark/>
          </w:tcPr>
          <w:p w14:paraId="2EFAE82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Food processing</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6AA8D3B7"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Information sciences</w:t>
            </w:r>
          </w:p>
        </w:tc>
        <w:tc>
          <w:tcPr>
            <w:tcW w:w="0" w:type="auto"/>
            <w:tcBorders>
              <w:top w:val="nil"/>
              <w:left w:val="nil"/>
              <w:bottom w:val="single" w:sz="4" w:space="0" w:color="auto"/>
              <w:right w:val="single" w:sz="8" w:space="0" w:color="auto"/>
            </w:tcBorders>
            <w:shd w:val="clear" w:color="000000" w:fill="FFF2CC"/>
            <w:noWrap/>
            <w:vAlign w:val="bottom"/>
            <w:hideMark/>
          </w:tcPr>
          <w:p w14:paraId="69CF127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Land transportation systems and equipment</w:t>
            </w:r>
          </w:p>
        </w:tc>
        <w:tc>
          <w:tcPr>
            <w:tcW w:w="0" w:type="auto"/>
            <w:tcBorders>
              <w:top w:val="nil"/>
              <w:left w:val="nil"/>
              <w:bottom w:val="single" w:sz="4" w:space="0" w:color="auto"/>
              <w:right w:val="single" w:sz="8" w:space="0" w:color="auto"/>
            </w:tcBorders>
            <w:shd w:val="clear" w:color="000000" w:fill="DDEBF7"/>
            <w:noWrap/>
            <w:vAlign w:val="bottom"/>
            <w:hideMark/>
          </w:tcPr>
          <w:p w14:paraId="4804F45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Land transportation systems and equipment</w:t>
            </w:r>
          </w:p>
        </w:tc>
      </w:tr>
      <w:tr w:rsidR="00AA11CE" w:rsidRPr="00AB4262" w14:paraId="2D865FBE"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671152C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Environmental effects on human health</w:t>
            </w:r>
          </w:p>
        </w:tc>
        <w:tc>
          <w:tcPr>
            <w:tcW w:w="0" w:type="auto"/>
            <w:tcBorders>
              <w:top w:val="nil"/>
              <w:left w:val="nil"/>
              <w:bottom w:val="single" w:sz="4" w:space="0" w:color="auto"/>
              <w:right w:val="nil"/>
            </w:tcBorders>
            <w:shd w:val="clear" w:color="000000" w:fill="E2EFDA"/>
            <w:noWrap/>
            <w:vAlign w:val="bottom"/>
            <w:hideMark/>
          </w:tcPr>
          <w:p w14:paraId="1EA153A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Microbiology, virology</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2E138EF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Organic chemistry</w:t>
            </w:r>
          </w:p>
        </w:tc>
        <w:tc>
          <w:tcPr>
            <w:tcW w:w="0" w:type="auto"/>
            <w:tcBorders>
              <w:top w:val="nil"/>
              <w:left w:val="nil"/>
              <w:bottom w:val="single" w:sz="4" w:space="0" w:color="auto"/>
              <w:right w:val="single" w:sz="8" w:space="0" w:color="auto"/>
            </w:tcBorders>
            <w:shd w:val="clear" w:color="000000" w:fill="FFF2CC"/>
            <w:noWrap/>
            <w:vAlign w:val="bottom"/>
            <w:hideMark/>
          </w:tcPr>
          <w:p w14:paraId="3F60EE14"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Computer utilization, robotics and it´s applications</w:t>
            </w:r>
          </w:p>
        </w:tc>
        <w:tc>
          <w:tcPr>
            <w:tcW w:w="0" w:type="auto"/>
            <w:tcBorders>
              <w:top w:val="nil"/>
              <w:left w:val="nil"/>
              <w:bottom w:val="single" w:sz="4" w:space="0" w:color="auto"/>
              <w:right w:val="single" w:sz="8" w:space="0" w:color="auto"/>
            </w:tcBorders>
            <w:shd w:val="clear" w:color="000000" w:fill="DDEBF7"/>
            <w:noWrap/>
            <w:vAlign w:val="bottom"/>
            <w:hideMark/>
          </w:tcPr>
          <w:p w14:paraId="049A4644"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Non-nuclear energy, energy consumption and utilization</w:t>
            </w:r>
          </w:p>
        </w:tc>
      </w:tr>
      <w:tr w:rsidR="00AA11CE" w:rsidRPr="00AB4262" w14:paraId="0E8EB497"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1713C8FA"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Drug development</w:t>
            </w:r>
          </w:p>
        </w:tc>
        <w:tc>
          <w:tcPr>
            <w:tcW w:w="0" w:type="auto"/>
            <w:tcBorders>
              <w:top w:val="nil"/>
              <w:left w:val="nil"/>
              <w:bottom w:val="single" w:sz="4" w:space="0" w:color="auto"/>
              <w:right w:val="nil"/>
            </w:tcBorders>
            <w:shd w:val="clear" w:color="000000" w:fill="E2EFDA"/>
            <w:noWrap/>
            <w:vAlign w:val="bottom"/>
            <w:hideMark/>
          </w:tcPr>
          <w:p w14:paraId="6D11E733"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Diseases, pests, weed and plant protection</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62DF7B33"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Genetics and molecular biology</w:t>
            </w:r>
          </w:p>
        </w:tc>
        <w:tc>
          <w:tcPr>
            <w:tcW w:w="0" w:type="auto"/>
            <w:tcBorders>
              <w:top w:val="nil"/>
              <w:left w:val="nil"/>
              <w:bottom w:val="single" w:sz="4" w:space="0" w:color="auto"/>
              <w:right w:val="single" w:sz="8" w:space="0" w:color="auto"/>
            </w:tcBorders>
            <w:shd w:val="clear" w:color="000000" w:fill="FFF2CC"/>
            <w:noWrap/>
            <w:vAlign w:val="bottom"/>
            <w:hideMark/>
          </w:tcPr>
          <w:p w14:paraId="32862E1E"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Machine equipment and tools</w:t>
            </w:r>
          </w:p>
        </w:tc>
        <w:tc>
          <w:tcPr>
            <w:tcW w:w="0" w:type="auto"/>
            <w:tcBorders>
              <w:top w:val="nil"/>
              <w:left w:val="nil"/>
              <w:bottom w:val="single" w:sz="4" w:space="0" w:color="auto"/>
              <w:right w:val="single" w:sz="8" w:space="0" w:color="auto"/>
            </w:tcBorders>
            <w:shd w:val="clear" w:color="000000" w:fill="DDEBF7"/>
            <w:noWrap/>
            <w:vAlign w:val="bottom"/>
            <w:hideMark/>
          </w:tcPr>
          <w:p w14:paraId="60A3FF8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Pollution and air quality control</w:t>
            </w:r>
          </w:p>
        </w:tc>
      </w:tr>
      <w:tr w:rsidR="00AA11CE" w:rsidRPr="00AB4262" w14:paraId="06039686"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13B2B077"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Diagnostics</w:t>
            </w:r>
          </w:p>
        </w:tc>
        <w:tc>
          <w:tcPr>
            <w:tcW w:w="0" w:type="auto"/>
            <w:tcBorders>
              <w:top w:val="nil"/>
              <w:left w:val="nil"/>
              <w:bottom w:val="single" w:sz="4" w:space="0" w:color="auto"/>
              <w:right w:val="nil"/>
            </w:tcBorders>
            <w:shd w:val="clear" w:color="000000" w:fill="E2EFDA"/>
            <w:noWrap/>
            <w:vAlign w:val="bottom"/>
            <w:hideMark/>
          </w:tcPr>
          <w:p w14:paraId="4928942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Forestry</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34C79A18"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Biochemistry</w:t>
            </w:r>
          </w:p>
        </w:tc>
        <w:tc>
          <w:tcPr>
            <w:tcW w:w="0" w:type="auto"/>
            <w:tcBorders>
              <w:top w:val="nil"/>
              <w:left w:val="nil"/>
              <w:bottom w:val="single" w:sz="4" w:space="0" w:color="auto"/>
              <w:right w:val="single" w:sz="8" w:space="0" w:color="auto"/>
            </w:tcBorders>
            <w:shd w:val="clear" w:color="000000" w:fill="FFF2CC"/>
            <w:noWrap/>
            <w:vAlign w:val="bottom"/>
            <w:hideMark/>
          </w:tcPr>
          <w:p w14:paraId="686F57F8"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Sensors, detectors, measuring and regulations</w:t>
            </w:r>
          </w:p>
        </w:tc>
        <w:tc>
          <w:tcPr>
            <w:tcW w:w="0" w:type="auto"/>
            <w:tcBorders>
              <w:top w:val="nil"/>
              <w:left w:val="nil"/>
              <w:bottom w:val="single" w:sz="4" w:space="0" w:color="auto"/>
              <w:right w:val="single" w:sz="8" w:space="0" w:color="auto"/>
            </w:tcBorders>
            <w:shd w:val="clear" w:color="000000" w:fill="DDEBF7"/>
            <w:noWrap/>
            <w:vAlign w:val="bottom"/>
            <w:hideMark/>
          </w:tcPr>
          <w:p w14:paraId="128EA95A"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Environmental effects on human helath</w:t>
            </w:r>
          </w:p>
        </w:tc>
      </w:tr>
      <w:tr w:rsidR="00AA11CE" w:rsidRPr="00AB4262" w14:paraId="62B4BC31"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52B24854"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Medical technology</w:t>
            </w:r>
          </w:p>
        </w:tc>
        <w:tc>
          <w:tcPr>
            <w:tcW w:w="0" w:type="auto"/>
            <w:tcBorders>
              <w:top w:val="nil"/>
              <w:left w:val="nil"/>
              <w:bottom w:val="single" w:sz="4" w:space="0" w:color="auto"/>
              <w:right w:val="nil"/>
            </w:tcBorders>
            <w:shd w:val="clear" w:color="000000" w:fill="E2EFDA"/>
            <w:noWrap/>
            <w:vAlign w:val="bottom"/>
            <w:hideMark/>
          </w:tcPr>
          <w:p w14:paraId="1C8D9A75"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Botany</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7F6B291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Analytic chemistry, separations</w:t>
            </w:r>
          </w:p>
        </w:tc>
        <w:tc>
          <w:tcPr>
            <w:tcW w:w="0" w:type="auto"/>
            <w:tcBorders>
              <w:top w:val="nil"/>
              <w:left w:val="nil"/>
              <w:bottom w:val="single" w:sz="4" w:space="0" w:color="auto"/>
              <w:right w:val="single" w:sz="8" w:space="0" w:color="auto"/>
            </w:tcBorders>
            <w:shd w:val="clear" w:color="000000" w:fill="FFF2CC"/>
            <w:noWrap/>
            <w:vAlign w:val="bottom"/>
            <w:hideMark/>
          </w:tcPr>
          <w:p w14:paraId="4D14F043"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Industrial processes and processing</w:t>
            </w:r>
          </w:p>
        </w:tc>
        <w:tc>
          <w:tcPr>
            <w:tcW w:w="0" w:type="auto"/>
            <w:tcBorders>
              <w:top w:val="nil"/>
              <w:left w:val="nil"/>
              <w:bottom w:val="single" w:sz="4" w:space="0" w:color="auto"/>
              <w:right w:val="single" w:sz="8" w:space="0" w:color="auto"/>
            </w:tcBorders>
            <w:shd w:val="clear" w:color="000000" w:fill="DDEBF7"/>
            <w:noWrap/>
            <w:vAlign w:val="bottom"/>
            <w:hideMark/>
          </w:tcPr>
          <w:p w14:paraId="3752132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Municipal, regional transport planning</w:t>
            </w:r>
          </w:p>
        </w:tc>
      </w:tr>
      <w:tr w:rsidR="00AA11CE" w:rsidRPr="00AB4262" w14:paraId="120A9242"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4AA49085"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Sports and recreational activities</w:t>
            </w:r>
          </w:p>
        </w:tc>
        <w:tc>
          <w:tcPr>
            <w:tcW w:w="0" w:type="auto"/>
            <w:tcBorders>
              <w:top w:val="nil"/>
              <w:left w:val="nil"/>
              <w:bottom w:val="single" w:sz="4" w:space="0" w:color="auto"/>
              <w:right w:val="nil"/>
            </w:tcBorders>
            <w:shd w:val="clear" w:color="000000" w:fill="E2EFDA"/>
            <w:noWrap/>
            <w:vAlign w:val="bottom"/>
            <w:hideMark/>
          </w:tcPr>
          <w:p w14:paraId="26492DA9"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Fishery</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6069831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Physical chemistry and theoretical chemistry</w:t>
            </w:r>
          </w:p>
        </w:tc>
        <w:tc>
          <w:tcPr>
            <w:tcW w:w="0" w:type="auto"/>
            <w:tcBorders>
              <w:top w:val="nil"/>
              <w:left w:val="nil"/>
              <w:bottom w:val="single" w:sz="4" w:space="0" w:color="auto"/>
              <w:right w:val="single" w:sz="8" w:space="0" w:color="auto"/>
            </w:tcBorders>
            <w:shd w:val="clear" w:color="000000" w:fill="FFF2CC"/>
            <w:noWrap/>
            <w:vAlign w:val="bottom"/>
            <w:hideMark/>
          </w:tcPr>
          <w:p w14:paraId="4AD6C2E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Industrial chemistry and chemical engineering</w:t>
            </w:r>
          </w:p>
        </w:tc>
        <w:tc>
          <w:tcPr>
            <w:tcW w:w="0" w:type="auto"/>
            <w:tcBorders>
              <w:top w:val="nil"/>
              <w:left w:val="nil"/>
              <w:bottom w:val="single" w:sz="4" w:space="0" w:color="auto"/>
              <w:right w:val="single" w:sz="8" w:space="0" w:color="auto"/>
            </w:tcBorders>
            <w:shd w:val="clear" w:color="000000" w:fill="DDEBF7"/>
            <w:noWrap/>
            <w:vAlign w:val="bottom"/>
            <w:hideMark/>
          </w:tcPr>
          <w:p w14:paraId="2BFFDE94"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Agricultural machinery and buildings</w:t>
            </w:r>
          </w:p>
        </w:tc>
      </w:tr>
      <w:tr w:rsidR="00AA11CE" w:rsidRPr="00AB4262" w14:paraId="54DCF401"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3A99B42F"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Food processing</w:t>
            </w:r>
          </w:p>
        </w:tc>
        <w:tc>
          <w:tcPr>
            <w:tcW w:w="0" w:type="auto"/>
            <w:tcBorders>
              <w:top w:val="nil"/>
              <w:left w:val="nil"/>
              <w:bottom w:val="single" w:sz="4" w:space="0" w:color="auto"/>
              <w:right w:val="nil"/>
            </w:tcBorders>
            <w:shd w:val="clear" w:color="000000" w:fill="E2EFDA"/>
            <w:noWrap/>
            <w:vAlign w:val="bottom"/>
            <w:hideMark/>
          </w:tcPr>
          <w:p w14:paraId="35A2507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Plant cultivation, rotation of crops</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2EF65D9E"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Physics of plazma and gas discharges</w:t>
            </w:r>
          </w:p>
        </w:tc>
        <w:tc>
          <w:tcPr>
            <w:tcW w:w="0" w:type="auto"/>
            <w:tcBorders>
              <w:top w:val="nil"/>
              <w:left w:val="nil"/>
              <w:bottom w:val="single" w:sz="4" w:space="0" w:color="auto"/>
              <w:right w:val="single" w:sz="8" w:space="0" w:color="auto"/>
            </w:tcBorders>
            <w:shd w:val="clear" w:color="000000" w:fill="FFF2CC"/>
            <w:noWrap/>
            <w:vAlign w:val="bottom"/>
            <w:hideMark/>
          </w:tcPr>
          <w:p w14:paraId="3C72558F"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Electronics and optoelectronics</w:t>
            </w:r>
          </w:p>
        </w:tc>
        <w:tc>
          <w:tcPr>
            <w:tcW w:w="0" w:type="auto"/>
            <w:tcBorders>
              <w:top w:val="nil"/>
              <w:left w:val="nil"/>
              <w:bottom w:val="single" w:sz="4" w:space="0" w:color="auto"/>
              <w:right w:val="single" w:sz="8" w:space="0" w:color="auto"/>
            </w:tcBorders>
            <w:shd w:val="clear" w:color="000000" w:fill="DDEBF7"/>
            <w:noWrap/>
            <w:vAlign w:val="bottom"/>
            <w:hideMark/>
          </w:tcPr>
          <w:p w14:paraId="09491CA7"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Architecture</w:t>
            </w:r>
          </w:p>
        </w:tc>
      </w:tr>
      <w:tr w:rsidR="00AA11CE" w:rsidRPr="00AB4262" w14:paraId="6F9B6E6E"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3B89B330"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Biotechnology and bionics</w:t>
            </w:r>
          </w:p>
        </w:tc>
        <w:tc>
          <w:tcPr>
            <w:tcW w:w="0" w:type="auto"/>
            <w:tcBorders>
              <w:top w:val="nil"/>
              <w:left w:val="nil"/>
              <w:bottom w:val="single" w:sz="4" w:space="0" w:color="auto"/>
              <w:right w:val="nil"/>
            </w:tcBorders>
            <w:shd w:val="clear" w:color="000000" w:fill="E2EFDA"/>
            <w:noWrap/>
            <w:vAlign w:val="bottom"/>
            <w:hideMark/>
          </w:tcPr>
          <w:p w14:paraId="2CAC16B3"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Fertilization, irrigation, soil cultivation</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60EF97D5"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Industrial chemistry</w:t>
            </w:r>
          </w:p>
        </w:tc>
        <w:tc>
          <w:tcPr>
            <w:tcW w:w="0" w:type="auto"/>
            <w:tcBorders>
              <w:top w:val="nil"/>
              <w:left w:val="nil"/>
              <w:bottom w:val="single" w:sz="4" w:space="0" w:color="auto"/>
              <w:right w:val="single" w:sz="8" w:space="0" w:color="auto"/>
            </w:tcBorders>
            <w:shd w:val="clear" w:color="000000" w:fill="FFF2CC"/>
            <w:noWrap/>
            <w:vAlign w:val="bottom"/>
            <w:hideMark/>
          </w:tcPr>
          <w:p w14:paraId="62A0B92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Electrical engineering</w:t>
            </w:r>
          </w:p>
        </w:tc>
        <w:tc>
          <w:tcPr>
            <w:tcW w:w="0" w:type="auto"/>
            <w:tcBorders>
              <w:top w:val="nil"/>
              <w:left w:val="nil"/>
              <w:bottom w:val="single" w:sz="4" w:space="0" w:color="auto"/>
              <w:right w:val="single" w:sz="8" w:space="0" w:color="auto"/>
            </w:tcBorders>
            <w:shd w:val="clear" w:color="000000" w:fill="DDEBF7"/>
            <w:noWrap/>
            <w:vAlign w:val="bottom"/>
            <w:hideMark/>
          </w:tcPr>
          <w:p w14:paraId="4AEC8AF3"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Forestry</w:t>
            </w:r>
          </w:p>
        </w:tc>
      </w:tr>
      <w:tr w:rsidR="00AA11CE" w:rsidRPr="00AB4262" w14:paraId="2F316990"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38E87037"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Pharmacology and pharmaceutical chemistry</w:t>
            </w:r>
          </w:p>
        </w:tc>
        <w:tc>
          <w:tcPr>
            <w:tcW w:w="0" w:type="auto"/>
            <w:tcBorders>
              <w:top w:val="nil"/>
              <w:left w:val="nil"/>
              <w:bottom w:val="single" w:sz="4" w:space="0" w:color="auto"/>
              <w:right w:val="nil"/>
            </w:tcBorders>
            <w:shd w:val="clear" w:color="000000" w:fill="E2EFDA"/>
            <w:noWrap/>
            <w:vAlign w:val="bottom"/>
            <w:hideMark/>
          </w:tcPr>
          <w:p w14:paraId="4825CA5E"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Livestock breeding/farming</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6CD15090"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Biotechnology and bionics</w:t>
            </w:r>
          </w:p>
        </w:tc>
        <w:tc>
          <w:tcPr>
            <w:tcW w:w="0" w:type="auto"/>
            <w:tcBorders>
              <w:top w:val="nil"/>
              <w:left w:val="nil"/>
              <w:bottom w:val="single" w:sz="4" w:space="0" w:color="auto"/>
              <w:right w:val="single" w:sz="8" w:space="0" w:color="auto"/>
            </w:tcBorders>
            <w:shd w:val="clear" w:color="000000" w:fill="FFF2CC"/>
            <w:noWrap/>
            <w:vAlign w:val="bottom"/>
            <w:hideMark/>
          </w:tcPr>
          <w:p w14:paraId="350C8B0A"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Biotechnology and bionics</w:t>
            </w:r>
          </w:p>
        </w:tc>
        <w:tc>
          <w:tcPr>
            <w:tcW w:w="0" w:type="auto"/>
            <w:tcBorders>
              <w:top w:val="nil"/>
              <w:left w:val="nil"/>
              <w:bottom w:val="single" w:sz="4" w:space="0" w:color="auto"/>
              <w:right w:val="single" w:sz="8" w:space="0" w:color="auto"/>
            </w:tcBorders>
            <w:shd w:val="clear" w:color="000000" w:fill="DDEBF7"/>
            <w:noWrap/>
            <w:vAlign w:val="bottom"/>
            <w:hideMark/>
          </w:tcPr>
          <w:p w14:paraId="3D3ED9AC"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Diseases, pests, weeds and plant protection</w:t>
            </w:r>
          </w:p>
        </w:tc>
      </w:tr>
      <w:tr w:rsidR="00AA11CE" w:rsidRPr="00AB4262" w14:paraId="01A95EDE"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15AB7722"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Medical equipment, instruments and supplies</w:t>
            </w:r>
          </w:p>
        </w:tc>
        <w:tc>
          <w:tcPr>
            <w:tcW w:w="0" w:type="auto"/>
            <w:tcBorders>
              <w:top w:val="nil"/>
              <w:left w:val="nil"/>
              <w:bottom w:val="single" w:sz="4" w:space="0" w:color="auto"/>
              <w:right w:val="nil"/>
            </w:tcBorders>
            <w:shd w:val="clear" w:color="000000" w:fill="E2EFDA"/>
            <w:noWrap/>
            <w:vAlign w:val="bottom"/>
            <w:hideMark/>
          </w:tcPr>
          <w:p w14:paraId="6E060135"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Agricultural machinery and buildings</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77692E62"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Pharmacology and pharmaceutical chemistry</w:t>
            </w:r>
          </w:p>
        </w:tc>
        <w:tc>
          <w:tcPr>
            <w:tcW w:w="0" w:type="auto"/>
            <w:tcBorders>
              <w:top w:val="nil"/>
              <w:left w:val="nil"/>
              <w:bottom w:val="single" w:sz="4" w:space="0" w:color="auto"/>
              <w:right w:val="single" w:sz="8" w:space="0" w:color="auto"/>
            </w:tcBorders>
            <w:shd w:val="clear" w:color="000000" w:fill="FFF2CC"/>
            <w:noWrap/>
            <w:vAlign w:val="bottom"/>
            <w:hideMark/>
          </w:tcPr>
          <w:p w14:paraId="1925679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Medical equipment, instruments and supplies</w:t>
            </w:r>
          </w:p>
        </w:tc>
        <w:tc>
          <w:tcPr>
            <w:tcW w:w="0" w:type="auto"/>
            <w:tcBorders>
              <w:top w:val="nil"/>
              <w:left w:val="nil"/>
              <w:bottom w:val="single" w:sz="4" w:space="0" w:color="auto"/>
              <w:right w:val="single" w:sz="8" w:space="0" w:color="auto"/>
            </w:tcBorders>
            <w:shd w:val="clear" w:color="000000" w:fill="DDEBF7"/>
            <w:noWrap/>
            <w:vAlign w:val="bottom"/>
            <w:hideMark/>
          </w:tcPr>
          <w:p w14:paraId="4B045E7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Botany</w:t>
            </w:r>
          </w:p>
        </w:tc>
      </w:tr>
      <w:tr w:rsidR="00AA11CE" w:rsidRPr="00AB4262" w14:paraId="2F77A1F2" w14:textId="77777777" w:rsidTr="00AD1B5D">
        <w:trPr>
          <w:trHeight w:val="300"/>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59A9176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 xml:space="preserve">Microbiology, virology </w:t>
            </w:r>
          </w:p>
        </w:tc>
        <w:tc>
          <w:tcPr>
            <w:tcW w:w="0" w:type="auto"/>
            <w:tcBorders>
              <w:top w:val="nil"/>
              <w:left w:val="nil"/>
              <w:bottom w:val="single" w:sz="8" w:space="0" w:color="auto"/>
              <w:right w:val="nil"/>
            </w:tcBorders>
            <w:shd w:val="clear" w:color="000000" w:fill="E2EFDA"/>
            <w:noWrap/>
            <w:vAlign w:val="bottom"/>
            <w:hideMark/>
          </w:tcPr>
          <w:p w14:paraId="46F2CEF0"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Agricultural economy</w:t>
            </w: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6BF9A54D"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Social sciences and humanities</w:t>
            </w:r>
          </w:p>
        </w:tc>
        <w:tc>
          <w:tcPr>
            <w:tcW w:w="0" w:type="auto"/>
            <w:tcBorders>
              <w:top w:val="nil"/>
              <w:left w:val="nil"/>
              <w:bottom w:val="single" w:sz="4" w:space="0" w:color="auto"/>
              <w:right w:val="single" w:sz="8" w:space="0" w:color="auto"/>
            </w:tcBorders>
            <w:shd w:val="clear" w:color="000000" w:fill="FFF2CC"/>
            <w:noWrap/>
            <w:vAlign w:val="bottom"/>
            <w:hideMark/>
          </w:tcPr>
          <w:p w14:paraId="63476C30"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New materials and utilization of nanoparticles</w:t>
            </w:r>
          </w:p>
        </w:tc>
        <w:tc>
          <w:tcPr>
            <w:tcW w:w="0" w:type="auto"/>
            <w:tcBorders>
              <w:top w:val="nil"/>
              <w:left w:val="nil"/>
              <w:bottom w:val="single" w:sz="4" w:space="0" w:color="auto"/>
              <w:right w:val="single" w:sz="8" w:space="0" w:color="auto"/>
            </w:tcBorders>
            <w:shd w:val="clear" w:color="000000" w:fill="DDEBF7"/>
            <w:noWrap/>
            <w:vAlign w:val="bottom"/>
            <w:hideMark/>
          </w:tcPr>
          <w:p w14:paraId="460E58F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Fishery</w:t>
            </w:r>
          </w:p>
        </w:tc>
      </w:tr>
      <w:tr w:rsidR="00AA11CE" w:rsidRPr="00AB4262" w14:paraId="2454C320"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1B8C8CD2"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Psychology</w:t>
            </w:r>
          </w:p>
        </w:tc>
        <w:tc>
          <w:tcPr>
            <w:tcW w:w="0" w:type="auto"/>
            <w:tcBorders>
              <w:top w:val="nil"/>
              <w:left w:val="nil"/>
              <w:bottom w:val="nil"/>
              <w:right w:val="nil"/>
            </w:tcBorders>
            <w:shd w:val="clear" w:color="auto" w:fill="auto"/>
            <w:noWrap/>
            <w:vAlign w:val="bottom"/>
            <w:hideMark/>
          </w:tcPr>
          <w:p w14:paraId="7A0307D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61509BBE"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Microbiology and virology</w:t>
            </w:r>
          </w:p>
        </w:tc>
        <w:tc>
          <w:tcPr>
            <w:tcW w:w="0" w:type="auto"/>
            <w:tcBorders>
              <w:top w:val="nil"/>
              <w:left w:val="nil"/>
              <w:bottom w:val="single" w:sz="4" w:space="0" w:color="auto"/>
              <w:right w:val="single" w:sz="8" w:space="0" w:color="auto"/>
            </w:tcBorders>
            <w:shd w:val="clear" w:color="000000" w:fill="FFF2CC"/>
            <w:noWrap/>
            <w:vAlign w:val="bottom"/>
            <w:hideMark/>
          </w:tcPr>
          <w:p w14:paraId="6C73C3BA"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Municipal, regional transport planning</w:t>
            </w:r>
          </w:p>
        </w:tc>
        <w:tc>
          <w:tcPr>
            <w:tcW w:w="0" w:type="auto"/>
            <w:tcBorders>
              <w:top w:val="nil"/>
              <w:left w:val="nil"/>
              <w:bottom w:val="single" w:sz="4" w:space="0" w:color="auto"/>
              <w:right w:val="single" w:sz="8" w:space="0" w:color="auto"/>
            </w:tcBorders>
            <w:shd w:val="clear" w:color="000000" w:fill="DDEBF7"/>
            <w:noWrap/>
            <w:vAlign w:val="bottom"/>
            <w:hideMark/>
          </w:tcPr>
          <w:p w14:paraId="3028B28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Plant cultivation</w:t>
            </w:r>
          </w:p>
        </w:tc>
      </w:tr>
      <w:tr w:rsidR="00AA11CE" w:rsidRPr="00AB4262" w14:paraId="365A4557" w14:textId="77777777" w:rsidTr="00AD1B5D">
        <w:trPr>
          <w:trHeight w:val="288"/>
        </w:trPr>
        <w:tc>
          <w:tcPr>
            <w:tcW w:w="0" w:type="auto"/>
            <w:tcBorders>
              <w:top w:val="nil"/>
              <w:left w:val="single" w:sz="8" w:space="0" w:color="auto"/>
              <w:bottom w:val="single" w:sz="4" w:space="0" w:color="auto"/>
              <w:right w:val="single" w:sz="8" w:space="0" w:color="auto"/>
            </w:tcBorders>
            <w:shd w:val="clear" w:color="000000" w:fill="D9E1F2"/>
            <w:noWrap/>
            <w:vAlign w:val="bottom"/>
            <w:hideMark/>
          </w:tcPr>
          <w:p w14:paraId="62CE684E"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Neurology, neurosurgery, neurosciences</w:t>
            </w:r>
          </w:p>
        </w:tc>
        <w:tc>
          <w:tcPr>
            <w:tcW w:w="0" w:type="auto"/>
            <w:tcBorders>
              <w:top w:val="nil"/>
              <w:left w:val="nil"/>
              <w:bottom w:val="nil"/>
              <w:right w:val="nil"/>
            </w:tcBorders>
            <w:shd w:val="clear" w:color="auto" w:fill="auto"/>
            <w:noWrap/>
            <w:vAlign w:val="bottom"/>
            <w:hideMark/>
          </w:tcPr>
          <w:p w14:paraId="238475B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2BA3DCB8"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Psychology</w:t>
            </w:r>
          </w:p>
        </w:tc>
        <w:tc>
          <w:tcPr>
            <w:tcW w:w="0" w:type="auto"/>
            <w:tcBorders>
              <w:top w:val="nil"/>
              <w:left w:val="nil"/>
              <w:bottom w:val="single" w:sz="4" w:space="0" w:color="auto"/>
              <w:right w:val="single" w:sz="8" w:space="0" w:color="auto"/>
            </w:tcBorders>
            <w:shd w:val="clear" w:color="000000" w:fill="FFF2CC"/>
            <w:noWrap/>
            <w:vAlign w:val="bottom"/>
            <w:hideMark/>
          </w:tcPr>
          <w:p w14:paraId="48575B6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Agricultural machinery and buildings</w:t>
            </w:r>
          </w:p>
        </w:tc>
        <w:tc>
          <w:tcPr>
            <w:tcW w:w="0" w:type="auto"/>
            <w:tcBorders>
              <w:top w:val="nil"/>
              <w:left w:val="nil"/>
              <w:bottom w:val="single" w:sz="4" w:space="0" w:color="auto"/>
              <w:right w:val="single" w:sz="8" w:space="0" w:color="auto"/>
            </w:tcBorders>
            <w:shd w:val="clear" w:color="000000" w:fill="DDEBF7"/>
            <w:noWrap/>
            <w:vAlign w:val="bottom"/>
            <w:hideMark/>
          </w:tcPr>
          <w:p w14:paraId="5A597E97"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Fertilization, irrigation, soil cultivation</w:t>
            </w:r>
          </w:p>
        </w:tc>
      </w:tr>
      <w:tr w:rsidR="00AA11CE" w:rsidRPr="00AB4262" w14:paraId="12B48335" w14:textId="77777777" w:rsidTr="00AD1B5D">
        <w:trPr>
          <w:trHeight w:val="300"/>
        </w:trPr>
        <w:tc>
          <w:tcPr>
            <w:tcW w:w="0" w:type="auto"/>
            <w:tcBorders>
              <w:top w:val="nil"/>
              <w:left w:val="single" w:sz="8" w:space="0" w:color="auto"/>
              <w:bottom w:val="single" w:sz="8" w:space="0" w:color="auto"/>
              <w:right w:val="single" w:sz="8" w:space="0" w:color="auto"/>
            </w:tcBorders>
            <w:shd w:val="clear" w:color="000000" w:fill="D9E1F2"/>
            <w:noWrap/>
            <w:vAlign w:val="bottom"/>
            <w:hideMark/>
          </w:tcPr>
          <w:p w14:paraId="4022F65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Psychiatry, sexology</w:t>
            </w:r>
          </w:p>
        </w:tc>
        <w:tc>
          <w:tcPr>
            <w:tcW w:w="0" w:type="auto"/>
            <w:tcBorders>
              <w:top w:val="nil"/>
              <w:left w:val="nil"/>
              <w:bottom w:val="nil"/>
              <w:right w:val="nil"/>
            </w:tcBorders>
            <w:shd w:val="clear" w:color="auto" w:fill="auto"/>
            <w:noWrap/>
            <w:vAlign w:val="bottom"/>
            <w:hideMark/>
          </w:tcPr>
          <w:p w14:paraId="185067DB"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5FACFBA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Sociology, demography</w:t>
            </w:r>
          </w:p>
        </w:tc>
        <w:tc>
          <w:tcPr>
            <w:tcW w:w="0" w:type="auto"/>
            <w:tcBorders>
              <w:top w:val="nil"/>
              <w:left w:val="nil"/>
              <w:bottom w:val="single" w:sz="4" w:space="0" w:color="auto"/>
              <w:right w:val="single" w:sz="8" w:space="0" w:color="auto"/>
            </w:tcBorders>
            <w:shd w:val="clear" w:color="000000" w:fill="FFF2CC"/>
            <w:noWrap/>
            <w:vAlign w:val="bottom"/>
            <w:hideMark/>
          </w:tcPr>
          <w:p w14:paraId="0A3EE6E6"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Architecture</w:t>
            </w:r>
          </w:p>
        </w:tc>
        <w:tc>
          <w:tcPr>
            <w:tcW w:w="0" w:type="auto"/>
            <w:tcBorders>
              <w:top w:val="nil"/>
              <w:left w:val="nil"/>
              <w:bottom w:val="single" w:sz="8" w:space="0" w:color="auto"/>
              <w:right w:val="single" w:sz="8" w:space="0" w:color="auto"/>
            </w:tcBorders>
            <w:shd w:val="clear" w:color="000000" w:fill="DDEBF7"/>
            <w:noWrap/>
            <w:vAlign w:val="bottom"/>
            <w:hideMark/>
          </w:tcPr>
          <w:p w14:paraId="2A2CC5FF"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Civil engineering</w:t>
            </w:r>
          </w:p>
        </w:tc>
      </w:tr>
      <w:tr w:rsidR="00AA11CE" w:rsidRPr="00AB4262" w14:paraId="224F8EB5" w14:textId="77777777" w:rsidTr="00AD1B5D">
        <w:trPr>
          <w:trHeight w:val="288"/>
        </w:trPr>
        <w:tc>
          <w:tcPr>
            <w:tcW w:w="0" w:type="auto"/>
            <w:tcBorders>
              <w:top w:val="nil"/>
              <w:left w:val="nil"/>
              <w:bottom w:val="nil"/>
              <w:right w:val="nil"/>
            </w:tcBorders>
            <w:shd w:val="clear" w:color="auto" w:fill="auto"/>
            <w:noWrap/>
            <w:vAlign w:val="bottom"/>
            <w:hideMark/>
          </w:tcPr>
          <w:p w14:paraId="321A4B3E"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c>
          <w:tcPr>
            <w:tcW w:w="0" w:type="auto"/>
            <w:tcBorders>
              <w:top w:val="nil"/>
              <w:left w:val="nil"/>
              <w:bottom w:val="nil"/>
              <w:right w:val="nil"/>
            </w:tcBorders>
            <w:shd w:val="clear" w:color="auto" w:fill="auto"/>
            <w:noWrap/>
            <w:vAlign w:val="bottom"/>
            <w:hideMark/>
          </w:tcPr>
          <w:p w14:paraId="35C54BD6"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6CFB2110"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Neurology and neurosciences</w:t>
            </w:r>
          </w:p>
        </w:tc>
        <w:tc>
          <w:tcPr>
            <w:tcW w:w="0" w:type="auto"/>
            <w:tcBorders>
              <w:top w:val="nil"/>
              <w:left w:val="nil"/>
              <w:bottom w:val="single" w:sz="4" w:space="0" w:color="auto"/>
              <w:right w:val="single" w:sz="8" w:space="0" w:color="auto"/>
            </w:tcBorders>
            <w:shd w:val="clear" w:color="000000" w:fill="FFF2CC"/>
            <w:noWrap/>
            <w:vAlign w:val="bottom"/>
            <w:hideMark/>
          </w:tcPr>
          <w:p w14:paraId="79305839"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Modification of material properties</w:t>
            </w:r>
          </w:p>
        </w:tc>
        <w:tc>
          <w:tcPr>
            <w:tcW w:w="0" w:type="auto"/>
            <w:tcBorders>
              <w:top w:val="nil"/>
              <w:left w:val="nil"/>
              <w:bottom w:val="nil"/>
              <w:right w:val="nil"/>
            </w:tcBorders>
            <w:shd w:val="clear" w:color="auto" w:fill="auto"/>
            <w:noWrap/>
            <w:vAlign w:val="bottom"/>
            <w:hideMark/>
          </w:tcPr>
          <w:p w14:paraId="4EB574D2"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r>
      <w:tr w:rsidR="00AA11CE" w:rsidRPr="00AB4262" w14:paraId="76BE0C6D" w14:textId="77777777" w:rsidTr="00AD1B5D">
        <w:trPr>
          <w:trHeight w:val="288"/>
        </w:trPr>
        <w:tc>
          <w:tcPr>
            <w:tcW w:w="0" w:type="auto"/>
            <w:tcBorders>
              <w:top w:val="nil"/>
              <w:left w:val="nil"/>
              <w:bottom w:val="nil"/>
              <w:right w:val="nil"/>
            </w:tcBorders>
            <w:shd w:val="clear" w:color="auto" w:fill="auto"/>
            <w:noWrap/>
            <w:vAlign w:val="bottom"/>
            <w:hideMark/>
          </w:tcPr>
          <w:p w14:paraId="6122773D"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nil"/>
              <w:bottom w:val="nil"/>
              <w:right w:val="nil"/>
            </w:tcBorders>
            <w:shd w:val="clear" w:color="auto" w:fill="auto"/>
            <w:noWrap/>
            <w:vAlign w:val="bottom"/>
            <w:hideMark/>
          </w:tcPr>
          <w:p w14:paraId="024555ED"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38FE14C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Psychiatry, sexology</w:t>
            </w:r>
          </w:p>
        </w:tc>
        <w:tc>
          <w:tcPr>
            <w:tcW w:w="0" w:type="auto"/>
            <w:tcBorders>
              <w:top w:val="nil"/>
              <w:left w:val="nil"/>
              <w:bottom w:val="single" w:sz="4" w:space="0" w:color="auto"/>
              <w:right w:val="single" w:sz="8" w:space="0" w:color="auto"/>
            </w:tcBorders>
            <w:shd w:val="clear" w:color="000000" w:fill="FFF2CC"/>
            <w:noWrap/>
            <w:vAlign w:val="bottom"/>
            <w:hideMark/>
          </w:tcPr>
          <w:p w14:paraId="066EF7AD"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Civil engineering</w:t>
            </w:r>
          </w:p>
        </w:tc>
        <w:tc>
          <w:tcPr>
            <w:tcW w:w="0" w:type="auto"/>
            <w:tcBorders>
              <w:top w:val="nil"/>
              <w:left w:val="nil"/>
              <w:bottom w:val="nil"/>
              <w:right w:val="nil"/>
            </w:tcBorders>
            <w:shd w:val="clear" w:color="auto" w:fill="auto"/>
            <w:noWrap/>
            <w:vAlign w:val="bottom"/>
            <w:hideMark/>
          </w:tcPr>
          <w:p w14:paraId="6A205DDE"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r>
      <w:tr w:rsidR="00AA11CE" w:rsidRPr="00AB4262" w14:paraId="0148672D" w14:textId="77777777" w:rsidTr="00AD1B5D">
        <w:trPr>
          <w:trHeight w:val="288"/>
        </w:trPr>
        <w:tc>
          <w:tcPr>
            <w:tcW w:w="0" w:type="auto"/>
            <w:tcBorders>
              <w:top w:val="nil"/>
              <w:left w:val="nil"/>
              <w:bottom w:val="nil"/>
              <w:right w:val="nil"/>
            </w:tcBorders>
            <w:shd w:val="clear" w:color="auto" w:fill="auto"/>
            <w:noWrap/>
            <w:vAlign w:val="bottom"/>
            <w:hideMark/>
          </w:tcPr>
          <w:p w14:paraId="73EF9852"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nil"/>
              <w:bottom w:val="nil"/>
              <w:right w:val="nil"/>
            </w:tcBorders>
            <w:shd w:val="clear" w:color="auto" w:fill="auto"/>
            <w:noWrap/>
            <w:vAlign w:val="bottom"/>
            <w:hideMark/>
          </w:tcPr>
          <w:p w14:paraId="49B38331"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06BCBCF4"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Economy</w:t>
            </w:r>
          </w:p>
        </w:tc>
        <w:tc>
          <w:tcPr>
            <w:tcW w:w="0" w:type="auto"/>
            <w:tcBorders>
              <w:top w:val="nil"/>
              <w:left w:val="nil"/>
              <w:bottom w:val="single" w:sz="4" w:space="0" w:color="auto"/>
              <w:right w:val="single" w:sz="8" w:space="0" w:color="auto"/>
            </w:tcBorders>
            <w:shd w:val="clear" w:color="000000" w:fill="FFF2CC"/>
            <w:noWrap/>
            <w:vAlign w:val="bottom"/>
            <w:hideMark/>
          </w:tcPr>
          <w:p w14:paraId="11A9A16E"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Aeornautics, aerodynamics and aeroplanes</w:t>
            </w:r>
          </w:p>
        </w:tc>
        <w:tc>
          <w:tcPr>
            <w:tcW w:w="0" w:type="auto"/>
            <w:tcBorders>
              <w:top w:val="nil"/>
              <w:left w:val="nil"/>
              <w:bottom w:val="nil"/>
              <w:right w:val="nil"/>
            </w:tcBorders>
            <w:shd w:val="clear" w:color="auto" w:fill="auto"/>
            <w:noWrap/>
            <w:vAlign w:val="bottom"/>
            <w:hideMark/>
          </w:tcPr>
          <w:p w14:paraId="33A2A2B2"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r>
      <w:tr w:rsidR="00AA11CE" w:rsidRPr="00AB4262" w14:paraId="4C25019D" w14:textId="77777777" w:rsidTr="00AD1B5D">
        <w:trPr>
          <w:trHeight w:val="288"/>
        </w:trPr>
        <w:tc>
          <w:tcPr>
            <w:tcW w:w="0" w:type="auto"/>
            <w:tcBorders>
              <w:top w:val="nil"/>
              <w:left w:val="nil"/>
              <w:bottom w:val="nil"/>
              <w:right w:val="nil"/>
            </w:tcBorders>
            <w:shd w:val="clear" w:color="auto" w:fill="auto"/>
            <w:noWrap/>
            <w:vAlign w:val="bottom"/>
            <w:hideMark/>
          </w:tcPr>
          <w:p w14:paraId="51AADB06"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nil"/>
              <w:bottom w:val="nil"/>
              <w:right w:val="nil"/>
            </w:tcBorders>
            <w:shd w:val="clear" w:color="auto" w:fill="auto"/>
            <w:noWrap/>
            <w:vAlign w:val="bottom"/>
            <w:hideMark/>
          </w:tcPr>
          <w:p w14:paraId="22A15F6E"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23D6D3A2"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Optics, masers and lasers</w:t>
            </w:r>
          </w:p>
        </w:tc>
        <w:tc>
          <w:tcPr>
            <w:tcW w:w="0" w:type="auto"/>
            <w:tcBorders>
              <w:top w:val="nil"/>
              <w:left w:val="nil"/>
              <w:bottom w:val="single" w:sz="4" w:space="0" w:color="auto"/>
              <w:right w:val="single" w:sz="8" w:space="0" w:color="auto"/>
            </w:tcBorders>
            <w:shd w:val="clear" w:color="000000" w:fill="FFF2CC"/>
            <w:noWrap/>
            <w:vAlign w:val="bottom"/>
            <w:hideMark/>
          </w:tcPr>
          <w:p w14:paraId="0381AB12"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Artificial intelligence and machine learning</w:t>
            </w:r>
          </w:p>
        </w:tc>
        <w:tc>
          <w:tcPr>
            <w:tcW w:w="0" w:type="auto"/>
            <w:tcBorders>
              <w:top w:val="nil"/>
              <w:left w:val="nil"/>
              <w:bottom w:val="nil"/>
              <w:right w:val="nil"/>
            </w:tcBorders>
            <w:shd w:val="clear" w:color="auto" w:fill="auto"/>
            <w:noWrap/>
            <w:vAlign w:val="bottom"/>
            <w:hideMark/>
          </w:tcPr>
          <w:p w14:paraId="208C946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r>
      <w:tr w:rsidR="00AA11CE" w:rsidRPr="00AB4262" w14:paraId="2410CBF9" w14:textId="77777777" w:rsidTr="00AD1B5D">
        <w:trPr>
          <w:trHeight w:val="300"/>
        </w:trPr>
        <w:tc>
          <w:tcPr>
            <w:tcW w:w="0" w:type="auto"/>
            <w:tcBorders>
              <w:top w:val="nil"/>
              <w:left w:val="nil"/>
              <w:bottom w:val="nil"/>
              <w:right w:val="nil"/>
            </w:tcBorders>
            <w:shd w:val="clear" w:color="auto" w:fill="auto"/>
            <w:noWrap/>
            <w:vAlign w:val="bottom"/>
            <w:hideMark/>
          </w:tcPr>
          <w:p w14:paraId="42BBBC9A"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nil"/>
              <w:bottom w:val="nil"/>
              <w:right w:val="nil"/>
            </w:tcBorders>
            <w:shd w:val="clear" w:color="auto" w:fill="auto"/>
            <w:noWrap/>
            <w:vAlign w:val="bottom"/>
            <w:hideMark/>
          </w:tcPr>
          <w:p w14:paraId="373F2E3F"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0DDDF99C"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 xml:space="preserve">Solid state physics and magnetism </w:t>
            </w:r>
          </w:p>
        </w:tc>
        <w:tc>
          <w:tcPr>
            <w:tcW w:w="0" w:type="auto"/>
            <w:tcBorders>
              <w:top w:val="nil"/>
              <w:left w:val="nil"/>
              <w:bottom w:val="single" w:sz="8" w:space="0" w:color="auto"/>
              <w:right w:val="single" w:sz="8" w:space="0" w:color="auto"/>
            </w:tcBorders>
            <w:shd w:val="clear" w:color="000000" w:fill="FFF2CC"/>
            <w:noWrap/>
            <w:vAlign w:val="bottom"/>
            <w:hideMark/>
          </w:tcPr>
          <w:p w14:paraId="17BD9D88"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Communications equipment</w:t>
            </w:r>
          </w:p>
        </w:tc>
        <w:tc>
          <w:tcPr>
            <w:tcW w:w="0" w:type="auto"/>
            <w:tcBorders>
              <w:top w:val="nil"/>
              <w:left w:val="nil"/>
              <w:bottom w:val="nil"/>
              <w:right w:val="nil"/>
            </w:tcBorders>
            <w:shd w:val="clear" w:color="auto" w:fill="auto"/>
            <w:noWrap/>
            <w:vAlign w:val="bottom"/>
            <w:hideMark/>
          </w:tcPr>
          <w:p w14:paraId="6051254C"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r>
      <w:tr w:rsidR="00AA11CE" w:rsidRPr="00AB4262" w14:paraId="72E03E54" w14:textId="77777777" w:rsidTr="00AD1B5D">
        <w:trPr>
          <w:trHeight w:val="288"/>
        </w:trPr>
        <w:tc>
          <w:tcPr>
            <w:tcW w:w="0" w:type="auto"/>
            <w:tcBorders>
              <w:top w:val="nil"/>
              <w:left w:val="nil"/>
              <w:bottom w:val="nil"/>
              <w:right w:val="nil"/>
            </w:tcBorders>
            <w:shd w:val="clear" w:color="auto" w:fill="auto"/>
            <w:noWrap/>
            <w:vAlign w:val="bottom"/>
            <w:hideMark/>
          </w:tcPr>
          <w:p w14:paraId="336DD07F"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nil"/>
              <w:bottom w:val="nil"/>
              <w:right w:val="nil"/>
            </w:tcBorders>
            <w:shd w:val="clear" w:color="auto" w:fill="auto"/>
            <w:noWrap/>
            <w:vAlign w:val="bottom"/>
            <w:hideMark/>
          </w:tcPr>
          <w:p w14:paraId="16E46517"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5306EBBC"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 xml:space="preserve">Elementary particles and high energy physics </w:t>
            </w:r>
          </w:p>
        </w:tc>
        <w:tc>
          <w:tcPr>
            <w:tcW w:w="0" w:type="auto"/>
            <w:tcBorders>
              <w:top w:val="nil"/>
              <w:left w:val="nil"/>
              <w:bottom w:val="nil"/>
              <w:right w:val="nil"/>
            </w:tcBorders>
            <w:shd w:val="clear" w:color="auto" w:fill="auto"/>
            <w:noWrap/>
            <w:vAlign w:val="bottom"/>
            <w:hideMark/>
          </w:tcPr>
          <w:p w14:paraId="4B8E76F8"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c>
          <w:tcPr>
            <w:tcW w:w="0" w:type="auto"/>
            <w:tcBorders>
              <w:top w:val="nil"/>
              <w:left w:val="nil"/>
              <w:bottom w:val="nil"/>
              <w:right w:val="nil"/>
            </w:tcBorders>
            <w:shd w:val="clear" w:color="auto" w:fill="auto"/>
            <w:noWrap/>
            <w:vAlign w:val="bottom"/>
            <w:hideMark/>
          </w:tcPr>
          <w:p w14:paraId="3376E29C"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r>
      <w:tr w:rsidR="00AA11CE" w:rsidRPr="00AB4262" w14:paraId="31B83A0F" w14:textId="77777777" w:rsidTr="00AD1B5D">
        <w:trPr>
          <w:trHeight w:val="288"/>
        </w:trPr>
        <w:tc>
          <w:tcPr>
            <w:tcW w:w="0" w:type="auto"/>
            <w:tcBorders>
              <w:top w:val="nil"/>
              <w:left w:val="nil"/>
              <w:bottom w:val="nil"/>
              <w:right w:val="nil"/>
            </w:tcBorders>
            <w:shd w:val="clear" w:color="auto" w:fill="auto"/>
            <w:noWrap/>
            <w:vAlign w:val="bottom"/>
            <w:hideMark/>
          </w:tcPr>
          <w:p w14:paraId="1FC41D8B"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nil"/>
              <w:bottom w:val="nil"/>
              <w:right w:val="nil"/>
            </w:tcBorders>
            <w:shd w:val="clear" w:color="auto" w:fill="auto"/>
            <w:noWrap/>
            <w:vAlign w:val="bottom"/>
            <w:hideMark/>
          </w:tcPr>
          <w:p w14:paraId="41AE2F3E"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single" w:sz="8" w:space="0" w:color="auto"/>
              <w:bottom w:val="single" w:sz="4" w:space="0" w:color="auto"/>
              <w:right w:val="single" w:sz="8" w:space="0" w:color="auto"/>
            </w:tcBorders>
            <w:shd w:val="clear" w:color="000000" w:fill="D6DCE4"/>
            <w:noWrap/>
            <w:vAlign w:val="bottom"/>
            <w:hideMark/>
          </w:tcPr>
          <w:p w14:paraId="52573DE1"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Theoretical physics</w:t>
            </w:r>
          </w:p>
        </w:tc>
        <w:tc>
          <w:tcPr>
            <w:tcW w:w="0" w:type="auto"/>
            <w:tcBorders>
              <w:top w:val="nil"/>
              <w:left w:val="nil"/>
              <w:bottom w:val="nil"/>
              <w:right w:val="nil"/>
            </w:tcBorders>
            <w:shd w:val="clear" w:color="auto" w:fill="auto"/>
            <w:noWrap/>
            <w:vAlign w:val="bottom"/>
            <w:hideMark/>
          </w:tcPr>
          <w:p w14:paraId="77EDD134"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c>
          <w:tcPr>
            <w:tcW w:w="0" w:type="auto"/>
            <w:tcBorders>
              <w:top w:val="nil"/>
              <w:left w:val="nil"/>
              <w:bottom w:val="nil"/>
              <w:right w:val="nil"/>
            </w:tcBorders>
            <w:shd w:val="clear" w:color="auto" w:fill="auto"/>
            <w:noWrap/>
            <w:vAlign w:val="bottom"/>
            <w:hideMark/>
          </w:tcPr>
          <w:p w14:paraId="797FAA61"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r>
      <w:tr w:rsidR="00AA11CE" w:rsidRPr="00AB4262" w14:paraId="2DB1BF3F" w14:textId="77777777" w:rsidTr="00AD1B5D">
        <w:trPr>
          <w:trHeight w:val="300"/>
        </w:trPr>
        <w:tc>
          <w:tcPr>
            <w:tcW w:w="0" w:type="auto"/>
            <w:tcBorders>
              <w:top w:val="nil"/>
              <w:left w:val="nil"/>
              <w:bottom w:val="nil"/>
              <w:right w:val="nil"/>
            </w:tcBorders>
            <w:shd w:val="clear" w:color="auto" w:fill="auto"/>
            <w:noWrap/>
            <w:vAlign w:val="bottom"/>
            <w:hideMark/>
          </w:tcPr>
          <w:p w14:paraId="03981DCE"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nil"/>
              <w:bottom w:val="nil"/>
              <w:right w:val="nil"/>
            </w:tcBorders>
            <w:shd w:val="clear" w:color="auto" w:fill="auto"/>
            <w:noWrap/>
            <w:vAlign w:val="bottom"/>
            <w:hideMark/>
          </w:tcPr>
          <w:p w14:paraId="7DBC1ED4"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c>
          <w:tcPr>
            <w:tcW w:w="0" w:type="auto"/>
            <w:tcBorders>
              <w:top w:val="nil"/>
              <w:left w:val="single" w:sz="8" w:space="0" w:color="auto"/>
              <w:bottom w:val="single" w:sz="8" w:space="0" w:color="auto"/>
              <w:right w:val="single" w:sz="8" w:space="0" w:color="auto"/>
            </w:tcBorders>
            <w:shd w:val="clear" w:color="000000" w:fill="D6DCE4"/>
            <w:noWrap/>
            <w:vAlign w:val="bottom"/>
            <w:hideMark/>
          </w:tcPr>
          <w:p w14:paraId="34F7B7A8"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r w:rsidRPr="00AB4262">
              <w:rPr>
                <w:rFonts w:ascii="Calibri" w:eastAsia="Times New Roman" w:hAnsi="Calibri" w:cs="Calibri"/>
                <w:color w:val="000000"/>
                <w:sz w:val="16"/>
                <w:szCs w:val="16"/>
                <w:lang w:eastAsia="cs-CZ"/>
              </w:rPr>
              <w:t>Non-nuclear energy, energy consumption and utilization</w:t>
            </w:r>
          </w:p>
        </w:tc>
        <w:tc>
          <w:tcPr>
            <w:tcW w:w="0" w:type="auto"/>
            <w:tcBorders>
              <w:top w:val="nil"/>
              <w:left w:val="nil"/>
              <w:bottom w:val="nil"/>
              <w:right w:val="nil"/>
            </w:tcBorders>
            <w:shd w:val="clear" w:color="auto" w:fill="auto"/>
            <w:noWrap/>
            <w:vAlign w:val="bottom"/>
            <w:hideMark/>
          </w:tcPr>
          <w:p w14:paraId="1E4D7FA0" w14:textId="77777777" w:rsidR="00AA11CE" w:rsidRPr="00AB4262" w:rsidRDefault="00AA11CE" w:rsidP="00AD1B5D">
            <w:pPr>
              <w:spacing w:after="0" w:line="240" w:lineRule="auto"/>
              <w:rPr>
                <w:rFonts w:ascii="Calibri" w:eastAsia="Times New Roman" w:hAnsi="Calibri" w:cs="Calibri"/>
                <w:color w:val="000000"/>
                <w:sz w:val="16"/>
                <w:szCs w:val="16"/>
                <w:lang w:eastAsia="cs-CZ"/>
              </w:rPr>
            </w:pPr>
          </w:p>
        </w:tc>
        <w:tc>
          <w:tcPr>
            <w:tcW w:w="0" w:type="auto"/>
            <w:tcBorders>
              <w:top w:val="nil"/>
              <w:left w:val="nil"/>
              <w:bottom w:val="nil"/>
              <w:right w:val="nil"/>
            </w:tcBorders>
            <w:shd w:val="clear" w:color="auto" w:fill="auto"/>
            <w:noWrap/>
            <w:vAlign w:val="bottom"/>
            <w:hideMark/>
          </w:tcPr>
          <w:p w14:paraId="1E25DD91" w14:textId="77777777" w:rsidR="00AA11CE" w:rsidRPr="00AB4262" w:rsidRDefault="00AA11CE" w:rsidP="00AD1B5D">
            <w:pPr>
              <w:spacing w:after="0" w:line="240" w:lineRule="auto"/>
              <w:rPr>
                <w:rFonts w:ascii="Times New Roman" w:eastAsia="Times New Roman" w:hAnsi="Times New Roman" w:cs="Times New Roman"/>
                <w:sz w:val="16"/>
                <w:szCs w:val="16"/>
                <w:lang w:eastAsia="cs-CZ"/>
              </w:rPr>
            </w:pPr>
          </w:p>
        </w:tc>
      </w:tr>
    </w:tbl>
    <w:p w14:paraId="3F131D43" w14:textId="77777777" w:rsidR="00AA11CE" w:rsidRPr="00AB4262" w:rsidRDefault="00AA11CE" w:rsidP="00F70726">
      <w:pPr>
        <w:sectPr w:rsidR="00AA11CE" w:rsidRPr="00AB4262" w:rsidSect="004E452E">
          <w:headerReference w:type="default" r:id="rId13"/>
          <w:pgSz w:w="16838" w:h="11906" w:orient="landscape"/>
          <w:pgMar w:top="1418" w:right="1418" w:bottom="1418" w:left="1418" w:header="709" w:footer="709" w:gutter="0"/>
          <w:cols w:space="708"/>
          <w:docGrid w:linePitch="360"/>
        </w:sectPr>
      </w:pPr>
    </w:p>
    <w:p w14:paraId="5B566263" w14:textId="77777777" w:rsidR="00AA11CE" w:rsidRPr="00AB4262" w:rsidRDefault="00AA11CE" w:rsidP="00F70726"/>
    <w:tbl>
      <w:tblPr>
        <w:tblW w:w="0" w:type="auto"/>
        <w:tblCellMar>
          <w:left w:w="70" w:type="dxa"/>
          <w:right w:w="70" w:type="dxa"/>
        </w:tblCellMar>
        <w:tblLook w:val="04A0" w:firstRow="1" w:lastRow="0" w:firstColumn="1" w:lastColumn="0" w:noHBand="0" w:noVBand="1"/>
      </w:tblPr>
      <w:tblGrid>
        <w:gridCol w:w="1963"/>
        <w:gridCol w:w="2666"/>
        <w:gridCol w:w="2020"/>
        <w:gridCol w:w="2720"/>
        <w:gridCol w:w="1779"/>
        <w:gridCol w:w="2834"/>
      </w:tblGrid>
      <w:tr w:rsidR="00AA11CE" w:rsidRPr="00AB4262" w14:paraId="2E2D7925" w14:textId="77777777" w:rsidTr="00AA11CE">
        <w:trPr>
          <w:trHeight w:val="588"/>
        </w:trPr>
        <w:tc>
          <w:tcPr>
            <w:tcW w:w="0" w:type="auto"/>
            <w:tcBorders>
              <w:top w:val="single" w:sz="8" w:space="0" w:color="auto"/>
              <w:left w:val="single" w:sz="8" w:space="0" w:color="auto"/>
              <w:bottom w:val="single" w:sz="8" w:space="0" w:color="auto"/>
              <w:right w:val="single" w:sz="8" w:space="0" w:color="auto"/>
            </w:tcBorders>
            <w:shd w:val="clear" w:color="000000" w:fill="FFFF00"/>
            <w:noWrap/>
            <w:vAlign w:val="bottom"/>
            <w:hideMark/>
          </w:tcPr>
          <w:p w14:paraId="1C096202"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Life Science and Health</w:t>
            </w:r>
          </w:p>
        </w:tc>
        <w:tc>
          <w:tcPr>
            <w:tcW w:w="0" w:type="auto"/>
            <w:tcBorders>
              <w:top w:val="single" w:sz="8" w:space="0" w:color="auto"/>
              <w:left w:val="nil"/>
              <w:bottom w:val="single" w:sz="8" w:space="0" w:color="auto"/>
              <w:right w:val="single" w:sz="8" w:space="0" w:color="auto"/>
            </w:tcBorders>
            <w:shd w:val="clear" w:color="000000" w:fill="92D050"/>
            <w:noWrap/>
            <w:vAlign w:val="bottom"/>
            <w:hideMark/>
          </w:tcPr>
          <w:p w14:paraId="2F01ABBD"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Agriculture and Plants</w:t>
            </w:r>
          </w:p>
        </w:tc>
        <w:tc>
          <w:tcPr>
            <w:tcW w:w="0" w:type="auto"/>
            <w:tcBorders>
              <w:top w:val="single" w:sz="8" w:space="0" w:color="auto"/>
              <w:left w:val="nil"/>
              <w:bottom w:val="single" w:sz="8" w:space="0" w:color="auto"/>
              <w:right w:val="single" w:sz="8" w:space="0" w:color="auto"/>
            </w:tcBorders>
            <w:shd w:val="clear" w:color="000000" w:fill="F4B084"/>
            <w:noWrap/>
            <w:vAlign w:val="bottom"/>
            <w:hideMark/>
          </w:tcPr>
          <w:p w14:paraId="6E26304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Engineering</w:t>
            </w:r>
          </w:p>
        </w:tc>
        <w:tc>
          <w:tcPr>
            <w:tcW w:w="0" w:type="auto"/>
            <w:tcBorders>
              <w:top w:val="single" w:sz="8" w:space="0" w:color="auto"/>
              <w:left w:val="nil"/>
              <w:bottom w:val="single" w:sz="8" w:space="0" w:color="auto"/>
              <w:right w:val="single" w:sz="8" w:space="0" w:color="auto"/>
            </w:tcBorders>
            <w:shd w:val="clear" w:color="000000" w:fill="00CCFF"/>
            <w:noWrap/>
            <w:vAlign w:val="bottom"/>
            <w:hideMark/>
          </w:tcPr>
          <w:p w14:paraId="4A17CE1E"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Social Sciences and Humanities</w:t>
            </w:r>
          </w:p>
        </w:tc>
        <w:tc>
          <w:tcPr>
            <w:tcW w:w="0" w:type="auto"/>
            <w:tcBorders>
              <w:top w:val="single" w:sz="8" w:space="0" w:color="auto"/>
              <w:left w:val="nil"/>
              <w:bottom w:val="single" w:sz="8" w:space="0" w:color="auto"/>
              <w:right w:val="single" w:sz="8" w:space="0" w:color="auto"/>
            </w:tcBorders>
            <w:shd w:val="clear" w:color="000000" w:fill="9999FF"/>
            <w:noWrap/>
            <w:vAlign w:val="bottom"/>
            <w:hideMark/>
          </w:tcPr>
          <w:p w14:paraId="0E4B2E24"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Information sciences</w:t>
            </w:r>
          </w:p>
        </w:tc>
        <w:tc>
          <w:tcPr>
            <w:tcW w:w="0" w:type="auto"/>
            <w:tcBorders>
              <w:top w:val="single" w:sz="8" w:space="0" w:color="auto"/>
              <w:left w:val="nil"/>
              <w:bottom w:val="single" w:sz="8" w:space="0" w:color="auto"/>
              <w:right w:val="single" w:sz="8" w:space="0" w:color="auto"/>
            </w:tcBorders>
            <w:shd w:val="clear" w:color="000000" w:fill="FF99FF"/>
            <w:vAlign w:val="bottom"/>
            <w:hideMark/>
          </w:tcPr>
          <w:p w14:paraId="7535DB5D"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Applied and theoretical physics and chemistry</w:t>
            </w:r>
          </w:p>
        </w:tc>
      </w:tr>
      <w:tr w:rsidR="00AA11CE" w:rsidRPr="00AB4262" w14:paraId="4DA9BB50" w14:textId="77777777" w:rsidTr="00AA11CE">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18D4BBF"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Diagnostics</w:t>
            </w:r>
          </w:p>
        </w:tc>
        <w:tc>
          <w:tcPr>
            <w:tcW w:w="0" w:type="auto"/>
            <w:tcBorders>
              <w:top w:val="nil"/>
              <w:left w:val="nil"/>
              <w:bottom w:val="single" w:sz="4" w:space="0" w:color="auto"/>
              <w:right w:val="single" w:sz="4" w:space="0" w:color="auto"/>
            </w:tcBorders>
            <w:shd w:val="clear" w:color="auto" w:fill="auto"/>
            <w:noWrap/>
            <w:vAlign w:val="bottom"/>
            <w:hideMark/>
          </w:tcPr>
          <w:p w14:paraId="449FA6EB"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Plant protection</w:t>
            </w:r>
          </w:p>
        </w:tc>
        <w:tc>
          <w:tcPr>
            <w:tcW w:w="0" w:type="auto"/>
            <w:tcBorders>
              <w:top w:val="nil"/>
              <w:left w:val="nil"/>
              <w:bottom w:val="single" w:sz="4" w:space="0" w:color="auto"/>
              <w:right w:val="single" w:sz="4" w:space="0" w:color="auto"/>
            </w:tcBorders>
            <w:shd w:val="clear" w:color="auto" w:fill="auto"/>
            <w:noWrap/>
            <w:vAlign w:val="bottom"/>
            <w:hideMark/>
          </w:tcPr>
          <w:p w14:paraId="3BD3589E"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Electrical Engineering</w:t>
            </w:r>
          </w:p>
        </w:tc>
        <w:tc>
          <w:tcPr>
            <w:tcW w:w="0" w:type="auto"/>
            <w:tcBorders>
              <w:top w:val="nil"/>
              <w:left w:val="nil"/>
              <w:bottom w:val="single" w:sz="4" w:space="0" w:color="auto"/>
              <w:right w:val="single" w:sz="4" w:space="0" w:color="auto"/>
            </w:tcBorders>
            <w:shd w:val="clear" w:color="auto" w:fill="auto"/>
            <w:noWrap/>
            <w:vAlign w:val="bottom"/>
            <w:hideMark/>
          </w:tcPr>
          <w:p w14:paraId="35FB77A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Psychology</w:t>
            </w:r>
          </w:p>
        </w:tc>
        <w:tc>
          <w:tcPr>
            <w:tcW w:w="0" w:type="auto"/>
            <w:tcBorders>
              <w:top w:val="nil"/>
              <w:left w:val="nil"/>
              <w:bottom w:val="single" w:sz="4" w:space="0" w:color="auto"/>
              <w:right w:val="single" w:sz="4" w:space="0" w:color="auto"/>
            </w:tcBorders>
            <w:shd w:val="clear" w:color="auto" w:fill="auto"/>
            <w:noWrap/>
            <w:vAlign w:val="bottom"/>
            <w:hideMark/>
          </w:tcPr>
          <w:p w14:paraId="0B2AC5E6"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Robotics</w:t>
            </w:r>
          </w:p>
        </w:tc>
        <w:tc>
          <w:tcPr>
            <w:tcW w:w="0" w:type="auto"/>
            <w:tcBorders>
              <w:top w:val="nil"/>
              <w:left w:val="nil"/>
              <w:bottom w:val="single" w:sz="4" w:space="0" w:color="auto"/>
              <w:right w:val="single" w:sz="8" w:space="0" w:color="auto"/>
            </w:tcBorders>
            <w:shd w:val="clear" w:color="auto" w:fill="auto"/>
            <w:noWrap/>
            <w:vAlign w:val="bottom"/>
            <w:hideMark/>
          </w:tcPr>
          <w:p w14:paraId="02F6B5D1"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Materials</w:t>
            </w:r>
          </w:p>
        </w:tc>
      </w:tr>
      <w:tr w:rsidR="00AA11CE" w:rsidRPr="00AB4262" w14:paraId="2EBC3A9C" w14:textId="77777777" w:rsidTr="00AA11CE">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383C23D"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Drug discovery</w:t>
            </w:r>
          </w:p>
        </w:tc>
        <w:tc>
          <w:tcPr>
            <w:tcW w:w="0" w:type="auto"/>
            <w:tcBorders>
              <w:top w:val="nil"/>
              <w:left w:val="nil"/>
              <w:bottom w:val="single" w:sz="4" w:space="0" w:color="auto"/>
              <w:right w:val="single" w:sz="4" w:space="0" w:color="auto"/>
            </w:tcBorders>
            <w:shd w:val="clear" w:color="auto" w:fill="auto"/>
            <w:noWrap/>
            <w:vAlign w:val="bottom"/>
            <w:hideMark/>
          </w:tcPr>
          <w:p w14:paraId="70BF3DED"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Botany</w:t>
            </w:r>
          </w:p>
        </w:tc>
        <w:tc>
          <w:tcPr>
            <w:tcW w:w="0" w:type="auto"/>
            <w:tcBorders>
              <w:top w:val="nil"/>
              <w:left w:val="nil"/>
              <w:bottom w:val="single" w:sz="4" w:space="0" w:color="auto"/>
              <w:right w:val="single" w:sz="4" w:space="0" w:color="auto"/>
            </w:tcBorders>
            <w:shd w:val="clear" w:color="auto" w:fill="auto"/>
            <w:noWrap/>
            <w:vAlign w:val="bottom"/>
            <w:hideMark/>
          </w:tcPr>
          <w:p w14:paraId="73B7ADE6"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Mechanical Engineering</w:t>
            </w:r>
          </w:p>
        </w:tc>
        <w:tc>
          <w:tcPr>
            <w:tcW w:w="0" w:type="auto"/>
            <w:tcBorders>
              <w:top w:val="nil"/>
              <w:left w:val="nil"/>
              <w:bottom w:val="single" w:sz="4" w:space="0" w:color="auto"/>
              <w:right w:val="single" w:sz="4" w:space="0" w:color="auto"/>
            </w:tcBorders>
            <w:shd w:val="clear" w:color="auto" w:fill="auto"/>
            <w:noWrap/>
            <w:vAlign w:val="bottom"/>
            <w:hideMark/>
          </w:tcPr>
          <w:p w14:paraId="689733AF"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Sociology</w:t>
            </w:r>
          </w:p>
        </w:tc>
        <w:tc>
          <w:tcPr>
            <w:tcW w:w="0" w:type="auto"/>
            <w:tcBorders>
              <w:top w:val="nil"/>
              <w:left w:val="nil"/>
              <w:bottom w:val="single" w:sz="4" w:space="0" w:color="auto"/>
              <w:right w:val="single" w:sz="4" w:space="0" w:color="auto"/>
            </w:tcBorders>
            <w:shd w:val="clear" w:color="auto" w:fill="auto"/>
            <w:noWrap/>
            <w:vAlign w:val="bottom"/>
            <w:hideMark/>
          </w:tcPr>
          <w:p w14:paraId="0BA6A668"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Cybernetics</w:t>
            </w:r>
          </w:p>
        </w:tc>
        <w:tc>
          <w:tcPr>
            <w:tcW w:w="0" w:type="auto"/>
            <w:tcBorders>
              <w:top w:val="nil"/>
              <w:left w:val="nil"/>
              <w:bottom w:val="single" w:sz="4" w:space="0" w:color="auto"/>
              <w:right w:val="single" w:sz="8" w:space="0" w:color="auto"/>
            </w:tcBorders>
            <w:shd w:val="clear" w:color="auto" w:fill="auto"/>
            <w:noWrap/>
            <w:vAlign w:val="bottom"/>
            <w:hideMark/>
          </w:tcPr>
          <w:p w14:paraId="134A917E"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Optics, masers, lasers</w:t>
            </w:r>
          </w:p>
        </w:tc>
      </w:tr>
      <w:tr w:rsidR="00AA11CE" w:rsidRPr="00AB4262" w14:paraId="3F947680" w14:textId="77777777" w:rsidTr="00AA11CE">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621301E"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Medical Devices</w:t>
            </w:r>
          </w:p>
        </w:tc>
        <w:tc>
          <w:tcPr>
            <w:tcW w:w="0" w:type="auto"/>
            <w:tcBorders>
              <w:top w:val="nil"/>
              <w:left w:val="nil"/>
              <w:bottom w:val="single" w:sz="4" w:space="0" w:color="auto"/>
              <w:right w:val="single" w:sz="4" w:space="0" w:color="auto"/>
            </w:tcBorders>
            <w:shd w:val="clear" w:color="auto" w:fill="auto"/>
            <w:noWrap/>
            <w:vAlign w:val="bottom"/>
            <w:hideMark/>
          </w:tcPr>
          <w:p w14:paraId="423FA047"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Forestry</w:t>
            </w:r>
          </w:p>
        </w:tc>
        <w:tc>
          <w:tcPr>
            <w:tcW w:w="0" w:type="auto"/>
            <w:tcBorders>
              <w:top w:val="nil"/>
              <w:left w:val="nil"/>
              <w:bottom w:val="single" w:sz="4" w:space="0" w:color="auto"/>
              <w:right w:val="single" w:sz="4" w:space="0" w:color="auto"/>
            </w:tcBorders>
            <w:shd w:val="clear" w:color="auto" w:fill="auto"/>
            <w:noWrap/>
            <w:vAlign w:val="bottom"/>
            <w:hideMark/>
          </w:tcPr>
          <w:p w14:paraId="1DF4922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Civil Engineering</w:t>
            </w:r>
          </w:p>
        </w:tc>
        <w:tc>
          <w:tcPr>
            <w:tcW w:w="0" w:type="auto"/>
            <w:tcBorders>
              <w:top w:val="nil"/>
              <w:left w:val="nil"/>
              <w:bottom w:val="single" w:sz="4" w:space="0" w:color="auto"/>
              <w:right w:val="single" w:sz="4" w:space="0" w:color="auto"/>
            </w:tcBorders>
            <w:shd w:val="clear" w:color="auto" w:fill="auto"/>
            <w:noWrap/>
            <w:vAlign w:val="bottom"/>
            <w:hideMark/>
          </w:tcPr>
          <w:p w14:paraId="4A98554F"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Economy</w:t>
            </w:r>
          </w:p>
        </w:tc>
        <w:tc>
          <w:tcPr>
            <w:tcW w:w="0" w:type="auto"/>
            <w:tcBorders>
              <w:top w:val="nil"/>
              <w:left w:val="nil"/>
              <w:bottom w:val="single" w:sz="4" w:space="0" w:color="auto"/>
              <w:right w:val="single" w:sz="4" w:space="0" w:color="auto"/>
            </w:tcBorders>
            <w:shd w:val="clear" w:color="auto" w:fill="auto"/>
            <w:noWrap/>
            <w:vAlign w:val="bottom"/>
            <w:hideMark/>
          </w:tcPr>
          <w:p w14:paraId="510DA1C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Software</w:t>
            </w:r>
          </w:p>
        </w:tc>
        <w:tc>
          <w:tcPr>
            <w:tcW w:w="0" w:type="auto"/>
            <w:tcBorders>
              <w:top w:val="nil"/>
              <w:left w:val="nil"/>
              <w:bottom w:val="single" w:sz="4" w:space="0" w:color="auto"/>
              <w:right w:val="single" w:sz="8" w:space="0" w:color="auto"/>
            </w:tcBorders>
            <w:shd w:val="clear" w:color="auto" w:fill="auto"/>
            <w:noWrap/>
            <w:vAlign w:val="bottom"/>
            <w:hideMark/>
          </w:tcPr>
          <w:p w14:paraId="1304F0BE"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Solid state physics and magnetism</w:t>
            </w:r>
          </w:p>
        </w:tc>
      </w:tr>
      <w:tr w:rsidR="00AA11CE" w:rsidRPr="00AB4262" w14:paraId="57E6A839" w14:textId="77777777" w:rsidTr="00AA11CE">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D92DF4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Drug Delivery</w:t>
            </w:r>
          </w:p>
        </w:tc>
        <w:tc>
          <w:tcPr>
            <w:tcW w:w="0" w:type="auto"/>
            <w:tcBorders>
              <w:top w:val="nil"/>
              <w:left w:val="nil"/>
              <w:bottom w:val="single" w:sz="4" w:space="0" w:color="auto"/>
              <w:right w:val="single" w:sz="4" w:space="0" w:color="auto"/>
            </w:tcBorders>
            <w:shd w:val="clear" w:color="auto" w:fill="auto"/>
            <w:noWrap/>
            <w:vAlign w:val="bottom"/>
            <w:hideMark/>
          </w:tcPr>
          <w:p w14:paraId="468D356F"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Fishery</w:t>
            </w:r>
          </w:p>
        </w:tc>
        <w:tc>
          <w:tcPr>
            <w:tcW w:w="0" w:type="auto"/>
            <w:tcBorders>
              <w:top w:val="nil"/>
              <w:left w:val="nil"/>
              <w:bottom w:val="single" w:sz="4" w:space="0" w:color="auto"/>
              <w:right w:val="single" w:sz="4" w:space="0" w:color="auto"/>
            </w:tcBorders>
            <w:shd w:val="clear" w:color="auto" w:fill="auto"/>
            <w:noWrap/>
            <w:vAlign w:val="bottom"/>
            <w:hideMark/>
          </w:tcPr>
          <w:p w14:paraId="3247C076"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Chemical Engineering</w:t>
            </w:r>
          </w:p>
        </w:tc>
        <w:tc>
          <w:tcPr>
            <w:tcW w:w="0" w:type="auto"/>
            <w:tcBorders>
              <w:top w:val="nil"/>
              <w:left w:val="nil"/>
              <w:bottom w:val="single" w:sz="4" w:space="0" w:color="auto"/>
              <w:right w:val="single" w:sz="4" w:space="0" w:color="auto"/>
            </w:tcBorders>
            <w:shd w:val="clear" w:color="auto" w:fill="auto"/>
            <w:noWrap/>
            <w:vAlign w:val="bottom"/>
            <w:hideMark/>
          </w:tcPr>
          <w:p w14:paraId="05AF403E"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Sexology</w:t>
            </w:r>
          </w:p>
        </w:tc>
        <w:tc>
          <w:tcPr>
            <w:tcW w:w="0" w:type="auto"/>
            <w:tcBorders>
              <w:top w:val="nil"/>
              <w:left w:val="nil"/>
              <w:bottom w:val="single" w:sz="4" w:space="0" w:color="auto"/>
              <w:right w:val="single" w:sz="4" w:space="0" w:color="auto"/>
            </w:tcBorders>
            <w:shd w:val="clear" w:color="auto" w:fill="auto"/>
            <w:noWrap/>
            <w:vAlign w:val="bottom"/>
            <w:hideMark/>
          </w:tcPr>
          <w:p w14:paraId="2F40480A"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Hardware</w:t>
            </w:r>
          </w:p>
        </w:tc>
        <w:tc>
          <w:tcPr>
            <w:tcW w:w="0" w:type="auto"/>
            <w:tcBorders>
              <w:top w:val="nil"/>
              <w:left w:val="nil"/>
              <w:bottom w:val="single" w:sz="4" w:space="0" w:color="auto"/>
              <w:right w:val="single" w:sz="8" w:space="0" w:color="auto"/>
            </w:tcBorders>
            <w:shd w:val="clear" w:color="auto" w:fill="auto"/>
            <w:noWrap/>
            <w:vAlign w:val="bottom"/>
            <w:hideMark/>
          </w:tcPr>
          <w:p w14:paraId="50188657"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High energy physics</w:t>
            </w:r>
          </w:p>
        </w:tc>
      </w:tr>
      <w:tr w:rsidR="00AA11CE" w:rsidRPr="00AB4262" w14:paraId="5459A261" w14:textId="77777777" w:rsidTr="00AA11CE">
        <w:trPr>
          <w:trHeight w:val="576"/>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D06CC5"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Bacteria, virus and other pathogens</w:t>
            </w:r>
          </w:p>
        </w:tc>
        <w:tc>
          <w:tcPr>
            <w:tcW w:w="0" w:type="auto"/>
            <w:tcBorders>
              <w:top w:val="nil"/>
              <w:left w:val="nil"/>
              <w:bottom w:val="single" w:sz="4" w:space="0" w:color="auto"/>
              <w:right w:val="single" w:sz="4" w:space="0" w:color="auto"/>
            </w:tcBorders>
            <w:shd w:val="clear" w:color="auto" w:fill="auto"/>
            <w:vAlign w:val="bottom"/>
            <w:hideMark/>
          </w:tcPr>
          <w:p w14:paraId="44E9A825"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Plant cultivation, fertilization, breeding</w:t>
            </w:r>
          </w:p>
        </w:tc>
        <w:tc>
          <w:tcPr>
            <w:tcW w:w="0" w:type="auto"/>
            <w:tcBorders>
              <w:top w:val="nil"/>
              <w:left w:val="nil"/>
              <w:bottom w:val="single" w:sz="4" w:space="0" w:color="auto"/>
              <w:right w:val="single" w:sz="4" w:space="0" w:color="auto"/>
            </w:tcBorders>
            <w:shd w:val="clear" w:color="auto" w:fill="auto"/>
            <w:noWrap/>
            <w:vAlign w:val="bottom"/>
            <w:hideMark/>
          </w:tcPr>
          <w:p w14:paraId="52E46078"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Bioengineering</w:t>
            </w:r>
          </w:p>
        </w:tc>
        <w:tc>
          <w:tcPr>
            <w:tcW w:w="0" w:type="auto"/>
            <w:tcBorders>
              <w:top w:val="nil"/>
              <w:left w:val="nil"/>
              <w:bottom w:val="single" w:sz="4" w:space="0" w:color="auto"/>
              <w:right w:val="single" w:sz="4" w:space="0" w:color="auto"/>
            </w:tcBorders>
            <w:shd w:val="clear" w:color="auto" w:fill="auto"/>
            <w:noWrap/>
            <w:vAlign w:val="bottom"/>
            <w:hideMark/>
          </w:tcPr>
          <w:p w14:paraId="1E55AAF2"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Demography</w:t>
            </w:r>
          </w:p>
        </w:tc>
        <w:tc>
          <w:tcPr>
            <w:tcW w:w="0" w:type="auto"/>
            <w:tcBorders>
              <w:top w:val="nil"/>
              <w:left w:val="nil"/>
              <w:bottom w:val="single" w:sz="4" w:space="0" w:color="auto"/>
              <w:right w:val="single" w:sz="4" w:space="0" w:color="auto"/>
            </w:tcBorders>
            <w:shd w:val="clear" w:color="auto" w:fill="auto"/>
            <w:noWrap/>
            <w:vAlign w:val="bottom"/>
            <w:hideMark/>
          </w:tcPr>
          <w:p w14:paraId="578BC71A"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Artificial intelligence</w:t>
            </w:r>
          </w:p>
        </w:tc>
        <w:tc>
          <w:tcPr>
            <w:tcW w:w="0" w:type="auto"/>
            <w:tcBorders>
              <w:top w:val="nil"/>
              <w:left w:val="nil"/>
              <w:bottom w:val="single" w:sz="4" w:space="0" w:color="auto"/>
              <w:right w:val="single" w:sz="8" w:space="0" w:color="auto"/>
            </w:tcBorders>
            <w:shd w:val="clear" w:color="auto" w:fill="auto"/>
            <w:noWrap/>
            <w:vAlign w:val="bottom"/>
            <w:hideMark/>
          </w:tcPr>
          <w:p w14:paraId="28620B56"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Energetics</w:t>
            </w:r>
          </w:p>
        </w:tc>
      </w:tr>
      <w:tr w:rsidR="00AA11CE" w:rsidRPr="00AB4262" w14:paraId="4BD66581" w14:textId="77777777" w:rsidTr="00AA11CE">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DB74FAA"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iHealth</w:t>
            </w:r>
          </w:p>
        </w:tc>
        <w:tc>
          <w:tcPr>
            <w:tcW w:w="0" w:type="auto"/>
            <w:tcBorders>
              <w:top w:val="nil"/>
              <w:left w:val="nil"/>
              <w:bottom w:val="single" w:sz="4" w:space="0" w:color="auto"/>
              <w:right w:val="single" w:sz="4" w:space="0" w:color="auto"/>
            </w:tcBorders>
            <w:shd w:val="clear" w:color="auto" w:fill="auto"/>
            <w:noWrap/>
            <w:vAlign w:val="bottom"/>
            <w:hideMark/>
          </w:tcPr>
          <w:p w14:paraId="4C77D9DD"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Crops</w:t>
            </w:r>
          </w:p>
        </w:tc>
        <w:tc>
          <w:tcPr>
            <w:tcW w:w="0" w:type="auto"/>
            <w:tcBorders>
              <w:top w:val="nil"/>
              <w:left w:val="nil"/>
              <w:bottom w:val="single" w:sz="4" w:space="0" w:color="auto"/>
              <w:right w:val="single" w:sz="4" w:space="0" w:color="auto"/>
            </w:tcBorders>
            <w:shd w:val="clear" w:color="auto" w:fill="auto"/>
            <w:noWrap/>
            <w:vAlign w:val="bottom"/>
            <w:hideMark/>
          </w:tcPr>
          <w:p w14:paraId="2CEDDA77"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w:t>
            </w:r>
          </w:p>
        </w:tc>
        <w:tc>
          <w:tcPr>
            <w:tcW w:w="0" w:type="auto"/>
            <w:tcBorders>
              <w:top w:val="nil"/>
              <w:left w:val="nil"/>
              <w:bottom w:val="single" w:sz="4" w:space="0" w:color="auto"/>
              <w:right w:val="single" w:sz="4" w:space="0" w:color="auto"/>
            </w:tcBorders>
            <w:shd w:val="clear" w:color="auto" w:fill="auto"/>
            <w:noWrap/>
            <w:vAlign w:val="bottom"/>
            <w:hideMark/>
          </w:tcPr>
          <w:p w14:paraId="3BE2BF47"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Sports and recreational activities</w:t>
            </w:r>
          </w:p>
        </w:tc>
        <w:tc>
          <w:tcPr>
            <w:tcW w:w="0" w:type="auto"/>
            <w:tcBorders>
              <w:top w:val="nil"/>
              <w:left w:val="nil"/>
              <w:bottom w:val="single" w:sz="4" w:space="0" w:color="auto"/>
              <w:right w:val="single" w:sz="4" w:space="0" w:color="auto"/>
            </w:tcBorders>
            <w:shd w:val="clear" w:color="auto" w:fill="auto"/>
            <w:noWrap/>
            <w:vAlign w:val="bottom"/>
            <w:hideMark/>
          </w:tcPr>
          <w:p w14:paraId="04D0DB8A"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w:t>
            </w:r>
          </w:p>
        </w:tc>
        <w:tc>
          <w:tcPr>
            <w:tcW w:w="0" w:type="auto"/>
            <w:tcBorders>
              <w:top w:val="nil"/>
              <w:left w:val="nil"/>
              <w:bottom w:val="single" w:sz="4" w:space="0" w:color="auto"/>
              <w:right w:val="single" w:sz="8" w:space="0" w:color="auto"/>
            </w:tcBorders>
            <w:shd w:val="clear" w:color="auto" w:fill="auto"/>
            <w:noWrap/>
            <w:vAlign w:val="bottom"/>
            <w:hideMark/>
          </w:tcPr>
          <w:p w14:paraId="5B830151"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Air and gas</w:t>
            </w:r>
          </w:p>
        </w:tc>
      </w:tr>
      <w:tr w:rsidR="00AA11CE" w:rsidRPr="00AB4262" w14:paraId="4382CAD6" w14:textId="77777777" w:rsidTr="00AA11CE">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B00E0F9"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Mental Health</w:t>
            </w:r>
          </w:p>
        </w:tc>
        <w:tc>
          <w:tcPr>
            <w:tcW w:w="0" w:type="auto"/>
            <w:tcBorders>
              <w:top w:val="nil"/>
              <w:left w:val="nil"/>
              <w:bottom w:val="single" w:sz="4" w:space="0" w:color="auto"/>
              <w:right w:val="single" w:sz="4" w:space="0" w:color="auto"/>
            </w:tcBorders>
            <w:shd w:val="clear" w:color="auto" w:fill="auto"/>
            <w:noWrap/>
            <w:vAlign w:val="bottom"/>
            <w:hideMark/>
          </w:tcPr>
          <w:p w14:paraId="6BC3ABDD"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Environment</w:t>
            </w:r>
          </w:p>
        </w:tc>
        <w:tc>
          <w:tcPr>
            <w:tcW w:w="0" w:type="auto"/>
            <w:tcBorders>
              <w:top w:val="nil"/>
              <w:left w:val="nil"/>
              <w:bottom w:val="single" w:sz="4" w:space="0" w:color="auto"/>
              <w:right w:val="single" w:sz="4" w:space="0" w:color="auto"/>
            </w:tcBorders>
            <w:shd w:val="clear" w:color="auto" w:fill="auto"/>
            <w:noWrap/>
            <w:vAlign w:val="bottom"/>
            <w:hideMark/>
          </w:tcPr>
          <w:p w14:paraId="4CA51D6B"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w:t>
            </w:r>
          </w:p>
        </w:tc>
        <w:tc>
          <w:tcPr>
            <w:tcW w:w="0" w:type="auto"/>
            <w:tcBorders>
              <w:top w:val="nil"/>
              <w:left w:val="nil"/>
              <w:bottom w:val="single" w:sz="4" w:space="0" w:color="auto"/>
              <w:right w:val="single" w:sz="4" w:space="0" w:color="auto"/>
            </w:tcBorders>
            <w:shd w:val="clear" w:color="auto" w:fill="auto"/>
            <w:noWrap/>
            <w:vAlign w:val="bottom"/>
            <w:hideMark/>
          </w:tcPr>
          <w:p w14:paraId="75666D81"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w:t>
            </w:r>
          </w:p>
        </w:tc>
        <w:tc>
          <w:tcPr>
            <w:tcW w:w="0" w:type="auto"/>
            <w:tcBorders>
              <w:top w:val="nil"/>
              <w:left w:val="nil"/>
              <w:bottom w:val="single" w:sz="4" w:space="0" w:color="auto"/>
              <w:right w:val="single" w:sz="4" w:space="0" w:color="auto"/>
            </w:tcBorders>
            <w:shd w:val="clear" w:color="auto" w:fill="auto"/>
            <w:noWrap/>
            <w:vAlign w:val="bottom"/>
            <w:hideMark/>
          </w:tcPr>
          <w:p w14:paraId="7583F3AF"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w:t>
            </w:r>
          </w:p>
        </w:tc>
        <w:tc>
          <w:tcPr>
            <w:tcW w:w="0" w:type="auto"/>
            <w:tcBorders>
              <w:top w:val="nil"/>
              <w:left w:val="nil"/>
              <w:bottom w:val="single" w:sz="4" w:space="0" w:color="auto"/>
              <w:right w:val="single" w:sz="8" w:space="0" w:color="auto"/>
            </w:tcBorders>
            <w:shd w:val="clear" w:color="auto" w:fill="auto"/>
            <w:noWrap/>
            <w:vAlign w:val="bottom"/>
            <w:hideMark/>
          </w:tcPr>
          <w:p w14:paraId="62286A4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Plazma</w:t>
            </w:r>
          </w:p>
        </w:tc>
      </w:tr>
      <w:tr w:rsidR="00AA11CE" w:rsidRPr="00AB4262" w14:paraId="60D3750A" w14:textId="77777777" w:rsidTr="00AA11CE">
        <w:trPr>
          <w:trHeight w:val="300"/>
        </w:trPr>
        <w:tc>
          <w:tcPr>
            <w:tcW w:w="0" w:type="auto"/>
            <w:tcBorders>
              <w:top w:val="nil"/>
              <w:left w:val="single" w:sz="8" w:space="0" w:color="auto"/>
              <w:bottom w:val="nil"/>
              <w:right w:val="nil"/>
            </w:tcBorders>
            <w:shd w:val="clear" w:color="auto" w:fill="auto"/>
            <w:noWrap/>
            <w:vAlign w:val="bottom"/>
            <w:hideMark/>
          </w:tcPr>
          <w:p w14:paraId="0BAC5CC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Genetics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E70A48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xml:space="preserve">Environmental effects on health </w:t>
            </w:r>
          </w:p>
        </w:tc>
        <w:tc>
          <w:tcPr>
            <w:tcW w:w="0" w:type="auto"/>
            <w:tcBorders>
              <w:top w:val="nil"/>
              <w:left w:val="nil"/>
              <w:bottom w:val="single" w:sz="8" w:space="0" w:color="auto"/>
              <w:right w:val="single" w:sz="4" w:space="0" w:color="auto"/>
            </w:tcBorders>
            <w:shd w:val="clear" w:color="auto" w:fill="auto"/>
            <w:noWrap/>
            <w:vAlign w:val="bottom"/>
            <w:hideMark/>
          </w:tcPr>
          <w:p w14:paraId="72656FAA"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w:t>
            </w:r>
          </w:p>
        </w:tc>
        <w:tc>
          <w:tcPr>
            <w:tcW w:w="0" w:type="auto"/>
            <w:tcBorders>
              <w:top w:val="nil"/>
              <w:left w:val="nil"/>
              <w:bottom w:val="single" w:sz="8" w:space="0" w:color="auto"/>
              <w:right w:val="single" w:sz="4" w:space="0" w:color="auto"/>
            </w:tcBorders>
            <w:shd w:val="clear" w:color="auto" w:fill="auto"/>
            <w:noWrap/>
            <w:vAlign w:val="bottom"/>
            <w:hideMark/>
          </w:tcPr>
          <w:p w14:paraId="3879C0AC"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w:t>
            </w:r>
          </w:p>
        </w:tc>
        <w:tc>
          <w:tcPr>
            <w:tcW w:w="0" w:type="auto"/>
            <w:tcBorders>
              <w:top w:val="nil"/>
              <w:left w:val="nil"/>
              <w:bottom w:val="single" w:sz="8" w:space="0" w:color="auto"/>
              <w:right w:val="single" w:sz="4" w:space="0" w:color="auto"/>
            </w:tcBorders>
            <w:shd w:val="clear" w:color="auto" w:fill="auto"/>
            <w:noWrap/>
            <w:vAlign w:val="bottom"/>
            <w:hideMark/>
          </w:tcPr>
          <w:p w14:paraId="31E16053"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 </w:t>
            </w:r>
          </w:p>
        </w:tc>
        <w:tc>
          <w:tcPr>
            <w:tcW w:w="0" w:type="auto"/>
            <w:tcBorders>
              <w:top w:val="nil"/>
              <w:left w:val="nil"/>
              <w:bottom w:val="single" w:sz="8" w:space="0" w:color="auto"/>
              <w:right w:val="single" w:sz="8" w:space="0" w:color="auto"/>
            </w:tcBorders>
            <w:shd w:val="clear" w:color="auto" w:fill="auto"/>
            <w:noWrap/>
            <w:vAlign w:val="bottom"/>
            <w:hideMark/>
          </w:tcPr>
          <w:p w14:paraId="2E3921D3"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Nanoparticles</w:t>
            </w:r>
          </w:p>
        </w:tc>
      </w:tr>
      <w:tr w:rsidR="00AA11CE" w:rsidRPr="00AB4262" w14:paraId="759DA1C9" w14:textId="77777777" w:rsidTr="00AA11CE">
        <w:trPr>
          <w:trHeight w:val="300"/>
        </w:trPr>
        <w:tc>
          <w:tcPr>
            <w:tcW w:w="0" w:type="auto"/>
            <w:tcBorders>
              <w:top w:val="single" w:sz="4" w:space="0" w:color="auto"/>
              <w:left w:val="single" w:sz="8" w:space="0" w:color="auto"/>
              <w:bottom w:val="single" w:sz="8" w:space="0" w:color="auto"/>
              <w:right w:val="nil"/>
            </w:tcBorders>
            <w:shd w:val="clear" w:color="auto" w:fill="auto"/>
            <w:noWrap/>
            <w:vAlign w:val="bottom"/>
            <w:hideMark/>
          </w:tcPr>
          <w:p w14:paraId="2B3DF539"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Biotechnology</w:t>
            </w:r>
          </w:p>
        </w:tc>
        <w:tc>
          <w:tcPr>
            <w:tcW w:w="0" w:type="auto"/>
            <w:tcBorders>
              <w:top w:val="nil"/>
              <w:left w:val="single" w:sz="4" w:space="0" w:color="auto"/>
              <w:bottom w:val="single" w:sz="4" w:space="0" w:color="auto"/>
              <w:right w:val="single" w:sz="8" w:space="0" w:color="auto"/>
            </w:tcBorders>
            <w:shd w:val="clear" w:color="auto" w:fill="auto"/>
            <w:noWrap/>
            <w:vAlign w:val="bottom"/>
            <w:hideMark/>
          </w:tcPr>
          <w:p w14:paraId="02F55777"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Livestock breeding, farming</w:t>
            </w:r>
          </w:p>
        </w:tc>
        <w:tc>
          <w:tcPr>
            <w:tcW w:w="0" w:type="auto"/>
            <w:tcBorders>
              <w:top w:val="nil"/>
              <w:left w:val="nil"/>
              <w:bottom w:val="nil"/>
              <w:right w:val="nil"/>
            </w:tcBorders>
            <w:shd w:val="clear" w:color="auto" w:fill="auto"/>
            <w:noWrap/>
            <w:vAlign w:val="bottom"/>
            <w:hideMark/>
          </w:tcPr>
          <w:p w14:paraId="192915D9" w14:textId="77777777" w:rsidR="00AA11CE" w:rsidRPr="00AB4262" w:rsidRDefault="00AA11CE" w:rsidP="00AA11CE">
            <w:pPr>
              <w:spacing w:after="0" w:line="240" w:lineRule="auto"/>
              <w:rPr>
                <w:rFonts w:ascii="Calibri" w:eastAsia="Times New Roman" w:hAnsi="Calibri" w:cs="Calibri"/>
                <w:color w:val="000000"/>
                <w:lang w:eastAsia="cs-CZ"/>
              </w:rPr>
            </w:pPr>
          </w:p>
        </w:tc>
        <w:tc>
          <w:tcPr>
            <w:tcW w:w="0" w:type="auto"/>
            <w:tcBorders>
              <w:top w:val="nil"/>
              <w:left w:val="nil"/>
              <w:bottom w:val="nil"/>
              <w:right w:val="nil"/>
            </w:tcBorders>
            <w:shd w:val="clear" w:color="auto" w:fill="auto"/>
            <w:noWrap/>
            <w:vAlign w:val="bottom"/>
            <w:hideMark/>
          </w:tcPr>
          <w:p w14:paraId="5837E05A"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72A6C837"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035BD8ED"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r>
      <w:tr w:rsidR="00AA11CE" w:rsidRPr="00AB4262" w14:paraId="1B162D6E" w14:textId="77777777" w:rsidTr="00AA11CE">
        <w:trPr>
          <w:trHeight w:val="300"/>
        </w:trPr>
        <w:tc>
          <w:tcPr>
            <w:tcW w:w="0" w:type="auto"/>
            <w:tcBorders>
              <w:top w:val="nil"/>
              <w:left w:val="nil"/>
              <w:bottom w:val="nil"/>
              <w:right w:val="nil"/>
            </w:tcBorders>
            <w:shd w:val="clear" w:color="auto" w:fill="auto"/>
            <w:noWrap/>
            <w:vAlign w:val="bottom"/>
            <w:hideMark/>
          </w:tcPr>
          <w:p w14:paraId="3B5483DF"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3453D290"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Livestock protection</w:t>
            </w:r>
          </w:p>
        </w:tc>
        <w:tc>
          <w:tcPr>
            <w:tcW w:w="0" w:type="auto"/>
            <w:tcBorders>
              <w:top w:val="nil"/>
              <w:left w:val="nil"/>
              <w:bottom w:val="nil"/>
              <w:right w:val="nil"/>
            </w:tcBorders>
            <w:shd w:val="clear" w:color="auto" w:fill="auto"/>
            <w:noWrap/>
            <w:vAlign w:val="bottom"/>
            <w:hideMark/>
          </w:tcPr>
          <w:p w14:paraId="0EC19BE8" w14:textId="77777777" w:rsidR="00AA11CE" w:rsidRPr="00AB4262" w:rsidRDefault="00AA11CE" w:rsidP="00AA11CE">
            <w:pPr>
              <w:spacing w:after="0" w:line="240" w:lineRule="auto"/>
              <w:rPr>
                <w:rFonts w:ascii="Calibri" w:eastAsia="Times New Roman" w:hAnsi="Calibri" w:cs="Calibri"/>
                <w:color w:val="000000"/>
                <w:lang w:eastAsia="cs-CZ"/>
              </w:rPr>
            </w:pPr>
          </w:p>
        </w:tc>
        <w:tc>
          <w:tcPr>
            <w:tcW w:w="0" w:type="auto"/>
            <w:tcBorders>
              <w:top w:val="nil"/>
              <w:left w:val="nil"/>
              <w:bottom w:val="nil"/>
              <w:right w:val="nil"/>
            </w:tcBorders>
            <w:shd w:val="clear" w:color="auto" w:fill="auto"/>
            <w:noWrap/>
            <w:vAlign w:val="bottom"/>
            <w:hideMark/>
          </w:tcPr>
          <w:p w14:paraId="3486D299"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3349FDB7"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38972FEB"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r>
      <w:tr w:rsidR="00AA11CE" w:rsidRPr="00AB4262" w14:paraId="58AE638E" w14:textId="77777777" w:rsidTr="00AA11CE">
        <w:trPr>
          <w:trHeight w:val="288"/>
        </w:trPr>
        <w:tc>
          <w:tcPr>
            <w:tcW w:w="0" w:type="auto"/>
            <w:tcBorders>
              <w:top w:val="single" w:sz="8" w:space="0" w:color="auto"/>
              <w:left w:val="single" w:sz="8" w:space="0" w:color="auto"/>
              <w:bottom w:val="nil"/>
              <w:right w:val="single" w:sz="8" w:space="0" w:color="auto"/>
            </w:tcBorders>
            <w:shd w:val="clear" w:color="auto" w:fill="auto"/>
            <w:noWrap/>
            <w:vAlign w:val="bottom"/>
            <w:hideMark/>
          </w:tcPr>
          <w:p w14:paraId="3CD98D62"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Oncology</w:t>
            </w:r>
          </w:p>
        </w:tc>
        <w:tc>
          <w:tcPr>
            <w:tcW w:w="0" w:type="auto"/>
            <w:tcBorders>
              <w:top w:val="nil"/>
              <w:left w:val="nil"/>
              <w:bottom w:val="nil"/>
              <w:right w:val="nil"/>
            </w:tcBorders>
            <w:shd w:val="clear" w:color="auto" w:fill="auto"/>
            <w:noWrap/>
            <w:vAlign w:val="bottom"/>
            <w:hideMark/>
          </w:tcPr>
          <w:p w14:paraId="0111B9D4" w14:textId="77777777" w:rsidR="00AA11CE" w:rsidRPr="00AB4262" w:rsidRDefault="00AA11CE" w:rsidP="00AA11CE">
            <w:pPr>
              <w:spacing w:after="0" w:line="240" w:lineRule="auto"/>
              <w:rPr>
                <w:rFonts w:ascii="Calibri" w:eastAsia="Times New Roman" w:hAnsi="Calibri" w:cs="Calibri"/>
                <w:color w:val="000000"/>
                <w:lang w:eastAsia="cs-CZ"/>
              </w:rPr>
            </w:pPr>
          </w:p>
        </w:tc>
        <w:tc>
          <w:tcPr>
            <w:tcW w:w="0" w:type="auto"/>
            <w:tcBorders>
              <w:top w:val="nil"/>
              <w:left w:val="nil"/>
              <w:bottom w:val="nil"/>
              <w:right w:val="nil"/>
            </w:tcBorders>
            <w:shd w:val="clear" w:color="auto" w:fill="auto"/>
            <w:noWrap/>
            <w:vAlign w:val="bottom"/>
            <w:hideMark/>
          </w:tcPr>
          <w:p w14:paraId="2012A999"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0701132D"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4F4953FD"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4B2800AA"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r>
      <w:tr w:rsidR="00AA11CE" w:rsidRPr="00AB4262" w14:paraId="2D942094" w14:textId="77777777" w:rsidTr="00AA11CE">
        <w:trPr>
          <w:trHeight w:val="288"/>
        </w:trPr>
        <w:tc>
          <w:tcPr>
            <w:tcW w:w="0" w:type="auto"/>
            <w:tcBorders>
              <w:top w:val="nil"/>
              <w:left w:val="single" w:sz="8" w:space="0" w:color="auto"/>
              <w:bottom w:val="nil"/>
              <w:right w:val="single" w:sz="8" w:space="0" w:color="auto"/>
            </w:tcBorders>
            <w:shd w:val="clear" w:color="auto" w:fill="auto"/>
            <w:noWrap/>
            <w:vAlign w:val="bottom"/>
            <w:hideMark/>
          </w:tcPr>
          <w:p w14:paraId="352E2AB5"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Gastroenterology</w:t>
            </w:r>
          </w:p>
        </w:tc>
        <w:tc>
          <w:tcPr>
            <w:tcW w:w="0" w:type="auto"/>
            <w:tcBorders>
              <w:top w:val="nil"/>
              <w:left w:val="nil"/>
              <w:bottom w:val="nil"/>
              <w:right w:val="nil"/>
            </w:tcBorders>
            <w:shd w:val="clear" w:color="auto" w:fill="auto"/>
            <w:noWrap/>
            <w:vAlign w:val="bottom"/>
            <w:hideMark/>
          </w:tcPr>
          <w:p w14:paraId="47293FB7" w14:textId="77777777" w:rsidR="00AA11CE" w:rsidRPr="00AB4262" w:rsidRDefault="00AA11CE" w:rsidP="00AA11CE">
            <w:pPr>
              <w:spacing w:after="0" w:line="240" w:lineRule="auto"/>
              <w:rPr>
                <w:rFonts w:ascii="Calibri" w:eastAsia="Times New Roman" w:hAnsi="Calibri" w:cs="Calibri"/>
                <w:color w:val="000000"/>
                <w:lang w:eastAsia="cs-CZ"/>
              </w:rPr>
            </w:pPr>
          </w:p>
        </w:tc>
        <w:tc>
          <w:tcPr>
            <w:tcW w:w="0" w:type="auto"/>
            <w:tcBorders>
              <w:top w:val="nil"/>
              <w:left w:val="nil"/>
              <w:bottom w:val="nil"/>
              <w:right w:val="nil"/>
            </w:tcBorders>
            <w:shd w:val="clear" w:color="auto" w:fill="auto"/>
            <w:noWrap/>
            <w:vAlign w:val="bottom"/>
            <w:hideMark/>
          </w:tcPr>
          <w:p w14:paraId="147E20C8"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45BC4F34"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643760B8"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3B866316"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r>
      <w:tr w:rsidR="00AA11CE" w:rsidRPr="00AB4262" w14:paraId="7C8C0C08" w14:textId="77777777" w:rsidTr="00AA11CE">
        <w:trPr>
          <w:trHeight w:val="288"/>
        </w:trPr>
        <w:tc>
          <w:tcPr>
            <w:tcW w:w="0" w:type="auto"/>
            <w:tcBorders>
              <w:top w:val="nil"/>
              <w:left w:val="single" w:sz="8" w:space="0" w:color="auto"/>
              <w:bottom w:val="nil"/>
              <w:right w:val="single" w:sz="8" w:space="0" w:color="auto"/>
            </w:tcBorders>
            <w:shd w:val="clear" w:color="auto" w:fill="auto"/>
            <w:noWrap/>
            <w:vAlign w:val="bottom"/>
            <w:hideMark/>
          </w:tcPr>
          <w:p w14:paraId="26B2A296"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Immunology</w:t>
            </w:r>
          </w:p>
        </w:tc>
        <w:tc>
          <w:tcPr>
            <w:tcW w:w="0" w:type="auto"/>
            <w:tcBorders>
              <w:top w:val="nil"/>
              <w:left w:val="nil"/>
              <w:bottom w:val="nil"/>
              <w:right w:val="nil"/>
            </w:tcBorders>
            <w:shd w:val="clear" w:color="auto" w:fill="auto"/>
            <w:noWrap/>
            <w:vAlign w:val="bottom"/>
            <w:hideMark/>
          </w:tcPr>
          <w:p w14:paraId="2E141FA6" w14:textId="77777777" w:rsidR="00AA11CE" w:rsidRPr="00AB4262" w:rsidRDefault="00AA11CE" w:rsidP="00AA11CE">
            <w:pPr>
              <w:spacing w:after="0" w:line="240" w:lineRule="auto"/>
              <w:rPr>
                <w:rFonts w:ascii="Calibri" w:eastAsia="Times New Roman" w:hAnsi="Calibri" w:cs="Calibri"/>
                <w:color w:val="000000"/>
                <w:lang w:eastAsia="cs-CZ"/>
              </w:rPr>
            </w:pPr>
          </w:p>
        </w:tc>
        <w:tc>
          <w:tcPr>
            <w:tcW w:w="0" w:type="auto"/>
            <w:tcBorders>
              <w:top w:val="nil"/>
              <w:left w:val="nil"/>
              <w:bottom w:val="nil"/>
              <w:right w:val="nil"/>
            </w:tcBorders>
            <w:shd w:val="clear" w:color="auto" w:fill="auto"/>
            <w:noWrap/>
            <w:vAlign w:val="bottom"/>
            <w:hideMark/>
          </w:tcPr>
          <w:p w14:paraId="550EDDE6"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36639C0B"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26662385"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376D70C5"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r>
      <w:tr w:rsidR="00AA11CE" w:rsidRPr="00AB4262" w14:paraId="3CD3664E" w14:textId="77777777" w:rsidTr="00AA11CE">
        <w:trPr>
          <w:trHeight w:val="288"/>
        </w:trPr>
        <w:tc>
          <w:tcPr>
            <w:tcW w:w="0" w:type="auto"/>
            <w:tcBorders>
              <w:top w:val="nil"/>
              <w:left w:val="single" w:sz="8" w:space="0" w:color="auto"/>
              <w:bottom w:val="nil"/>
              <w:right w:val="single" w:sz="8" w:space="0" w:color="auto"/>
            </w:tcBorders>
            <w:shd w:val="clear" w:color="auto" w:fill="auto"/>
            <w:noWrap/>
            <w:vAlign w:val="bottom"/>
            <w:hideMark/>
          </w:tcPr>
          <w:p w14:paraId="23B68046"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Metabolic Diseases</w:t>
            </w:r>
          </w:p>
        </w:tc>
        <w:tc>
          <w:tcPr>
            <w:tcW w:w="0" w:type="auto"/>
            <w:tcBorders>
              <w:top w:val="nil"/>
              <w:left w:val="nil"/>
              <w:bottom w:val="nil"/>
              <w:right w:val="nil"/>
            </w:tcBorders>
            <w:shd w:val="clear" w:color="auto" w:fill="auto"/>
            <w:noWrap/>
            <w:vAlign w:val="bottom"/>
            <w:hideMark/>
          </w:tcPr>
          <w:p w14:paraId="2B63D087" w14:textId="77777777" w:rsidR="00AA11CE" w:rsidRPr="00AB4262" w:rsidRDefault="00AA11CE" w:rsidP="00AA11CE">
            <w:pPr>
              <w:spacing w:after="0" w:line="240" w:lineRule="auto"/>
              <w:rPr>
                <w:rFonts w:ascii="Calibri" w:eastAsia="Times New Roman" w:hAnsi="Calibri" w:cs="Calibri"/>
                <w:color w:val="000000"/>
                <w:lang w:eastAsia="cs-CZ"/>
              </w:rPr>
            </w:pPr>
          </w:p>
        </w:tc>
        <w:tc>
          <w:tcPr>
            <w:tcW w:w="0" w:type="auto"/>
            <w:tcBorders>
              <w:top w:val="nil"/>
              <w:left w:val="nil"/>
              <w:bottom w:val="nil"/>
              <w:right w:val="nil"/>
            </w:tcBorders>
            <w:shd w:val="clear" w:color="auto" w:fill="auto"/>
            <w:noWrap/>
            <w:vAlign w:val="bottom"/>
            <w:hideMark/>
          </w:tcPr>
          <w:p w14:paraId="2F438F61"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4DE048E4"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305925B3"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670819D1"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r>
      <w:tr w:rsidR="00AA11CE" w:rsidRPr="00AB4262" w14:paraId="33EE63F6" w14:textId="77777777" w:rsidTr="00AA11CE">
        <w:trPr>
          <w:trHeight w:val="288"/>
        </w:trPr>
        <w:tc>
          <w:tcPr>
            <w:tcW w:w="0" w:type="auto"/>
            <w:tcBorders>
              <w:top w:val="nil"/>
              <w:left w:val="single" w:sz="8" w:space="0" w:color="auto"/>
              <w:bottom w:val="nil"/>
              <w:right w:val="single" w:sz="8" w:space="0" w:color="auto"/>
            </w:tcBorders>
            <w:shd w:val="clear" w:color="auto" w:fill="auto"/>
            <w:noWrap/>
            <w:vAlign w:val="bottom"/>
            <w:hideMark/>
          </w:tcPr>
          <w:p w14:paraId="15089016"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CNS</w:t>
            </w:r>
          </w:p>
        </w:tc>
        <w:tc>
          <w:tcPr>
            <w:tcW w:w="0" w:type="auto"/>
            <w:tcBorders>
              <w:top w:val="nil"/>
              <w:left w:val="nil"/>
              <w:bottom w:val="nil"/>
              <w:right w:val="nil"/>
            </w:tcBorders>
            <w:shd w:val="clear" w:color="auto" w:fill="auto"/>
            <w:noWrap/>
            <w:vAlign w:val="bottom"/>
            <w:hideMark/>
          </w:tcPr>
          <w:p w14:paraId="048C55FE" w14:textId="77777777" w:rsidR="00AA11CE" w:rsidRPr="00AB4262" w:rsidRDefault="00AA11CE" w:rsidP="00AA11CE">
            <w:pPr>
              <w:spacing w:after="0" w:line="240" w:lineRule="auto"/>
              <w:rPr>
                <w:rFonts w:ascii="Calibri" w:eastAsia="Times New Roman" w:hAnsi="Calibri" w:cs="Calibri"/>
                <w:color w:val="000000"/>
                <w:lang w:eastAsia="cs-CZ"/>
              </w:rPr>
            </w:pPr>
          </w:p>
        </w:tc>
        <w:tc>
          <w:tcPr>
            <w:tcW w:w="0" w:type="auto"/>
            <w:tcBorders>
              <w:top w:val="nil"/>
              <w:left w:val="nil"/>
              <w:bottom w:val="nil"/>
              <w:right w:val="nil"/>
            </w:tcBorders>
            <w:shd w:val="clear" w:color="auto" w:fill="auto"/>
            <w:noWrap/>
            <w:vAlign w:val="bottom"/>
            <w:hideMark/>
          </w:tcPr>
          <w:p w14:paraId="16CB9504"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1B208695"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49D7CA96"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7683A8C4"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r>
      <w:tr w:rsidR="00AA11CE" w:rsidRPr="00AB4262" w14:paraId="0BF7BED6" w14:textId="77777777" w:rsidTr="00AA11CE">
        <w:trPr>
          <w:trHeight w:val="300"/>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5B7D987A" w14:textId="77777777" w:rsidR="00AA11CE" w:rsidRPr="00AB4262" w:rsidRDefault="00AA11CE" w:rsidP="00AA11CE">
            <w:pPr>
              <w:spacing w:after="0" w:line="240" w:lineRule="auto"/>
              <w:rPr>
                <w:rFonts w:ascii="Calibri" w:eastAsia="Times New Roman" w:hAnsi="Calibri" w:cs="Calibri"/>
                <w:color w:val="000000"/>
                <w:lang w:eastAsia="cs-CZ"/>
              </w:rPr>
            </w:pPr>
            <w:r w:rsidRPr="00AB4262">
              <w:rPr>
                <w:rFonts w:ascii="Calibri" w:eastAsia="Times New Roman" w:hAnsi="Calibri" w:cs="Calibri"/>
                <w:color w:val="000000"/>
                <w:lang w:eastAsia="cs-CZ"/>
              </w:rPr>
              <w:t>Infectious diseases</w:t>
            </w:r>
          </w:p>
        </w:tc>
        <w:tc>
          <w:tcPr>
            <w:tcW w:w="0" w:type="auto"/>
            <w:tcBorders>
              <w:top w:val="nil"/>
              <w:left w:val="nil"/>
              <w:bottom w:val="nil"/>
              <w:right w:val="nil"/>
            </w:tcBorders>
            <w:shd w:val="clear" w:color="auto" w:fill="auto"/>
            <w:noWrap/>
            <w:vAlign w:val="bottom"/>
            <w:hideMark/>
          </w:tcPr>
          <w:p w14:paraId="7C4F5E6D" w14:textId="77777777" w:rsidR="00AA11CE" w:rsidRPr="00AB4262" w:rsidRDefault="00AA11CE" w:rsidP="00AA11CE">
            <w:pPr>
              <w:spacing w:after="0" w:line="240" w:lineRule="auto"/>
              <w:rPr>
                <w:rFonts w:ascii="Calibri" w:eastAsia="Times New Roman" w:hAnsi="Calibri" w:cs="Calibri"/>
                <w:color w:val="000000"/>
                <w:lang w:eastAsia="cs-CZ"/>
              </w:rPr>
            </w:pPr>
          </w:p>
        </w:tc>
        <w:tc>
          <w:tcPr>
            <w:tcW w:w="0" w:type="auto"/>
            <w:tcBorders>
              <w:top w:val="nil"/>
              <w:left w:val="nil"/>
              <w:bottom w:val="nil"/>
              <w:right w:val="nil"/>
            </w:tcBorders>
            <w:shd w:val="clear" w:color="auto" w:fill="auto"/>
            <w:noWrap/>
            <w:vAlign w:val="bottom"/>
            <w:hideMark/>
          </w:tcPr>
          <w:p w14:paraId="0BE68133"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24F72FE9"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39F5C1D4"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c>
          <w:tcPr>
            <w:tcW w:w="0" w:type="auto"/>
            <w:tcBorders>
              <w:top w:val="nil"/>
              <w:left w:val="nil"/>
              <w:bottom w:val="nil"/>
              <w:right w:val="nil"/>
            </w:tcBorders>
            <w:shd w:val="clear" w:color="auto" w:fill="auto"/>
            <w:noWrap/>
            <w:vAlign w:val="bottom"/>
            <w:hideMark/>
          </w:tcPr>
          <w:p w14:paraId="2419C719" w14:textId="77777777" w:rsidR="00AA11CE" w:rsidRPr="00AB4262" w:rsidRDefault="00AA11CE" w:rsidP="00AA11CE">
            <w:pPr>
              <w:spacing w:after="0" w:line="240" w:lineRule="auto"/>
              <w:rPr>
                <w:rFonts w:ascii="Times New Roman" w:eastAsia="Times New Roman" w:hAnsi="Times New Roman" w:cs="Times New Roman"/>
                <w:sz w:val="20"/>
                <w:szCs w:val="20"/>
                <w:lang w:eastAsia="cs-CZ"/>
              </w:rPr>
            </w:pPr>
          </w:p>
        </w:tc>
      </w:tr>
    </w:tbl>
    <w:p w14:paraId="4709FAD7" w14:textId="77777777" w:rsidR="00AA11CE" w:rsidRPr="00AB4262" w:rsidRDefault="00AA11CE" w:rsidP="00F70726">
      <w:pPr>
        <w:sectPr w:rsidR="00AA11CE" w:rsidRPr="00AB4262" w:rsidSect="00AA11CE">
          <w:headerReference w:type="default" r:id="rId14"/>
          <w:pgSz w:w="16838" w:h="11906" w:orient="landscape"/>
          <w:pgMar w:top="1418" w:right="1418" w:bottom="1418" w:left="1418" w:header="709" w:footer="709" w:gutter="0"/>
          <w:cols w:space="708"/>
          <w:docGrid w:linePitch="360"/>
        </w:sectPr>
      </w:pPr>
    </w:p>
    <w:p w14:paraId="64E8E6B7" w14:textId="77777777" w:rsidR="00AA11CE" w:rsidRPr="00AB4262" w:rsidRDefault="00AA11CE" w:rsidP="00F70726"/>
    <w:p w14:paraId="55E7E7CD" w14:textId="77777777" w:rsidR="00AA11CE" w:rsidRPr="00AB4262" w:rsidRDefault="00AA11CE" w:rsidP="00F70726"/>
    <w:sectPr w:rsidR="00AA11CE" w:rsidRPr="00AB4262" w:rsidSect="00AA11CE">
      <w:headerReference w:type="defaul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FB098" w14:textId="77777777" w:rsidR="00E41A41" w:rsidRDefault="00E41A41" w:rsidP="00AA11CE">
      <w:pPr>
        <w:spacing w:after="0" w:line="240" w:lineRule="auto"/>
      </w:pPr>
      <w:r>
        <w:separator/>
      </w:r>
    </w:p>
  </w:endnote>
  <w:endnote w:type="continuationSeparator" w:id="0">
    <w:p w14:paraId="13A68C6A" w14:textId="77777777" w:rsidR="00E41A41" w:rsidRDefault="00E41A41" w:rsidP="00AA1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BE5EC" w14:textId="77777777" w:rsidR="00E41A41" w:rsidRDefault="00E41A41" w:rsidP="00AA11CE">
      <w:pPr>
        <w:spacing w:after="0" w:line="240" w:lineRule="auto"/>
      </w:pPr>
      <w:r>
        <w:separator/>
      </w:r>
    </w:p>
  </w:footnote>
  <w:footnote w:type="continuationSeparator" w:id="0">
    <w:p w14:paraId="27A05F95" w14:textId="77777777" w:rsidR="00E41A41" w:rsidRDefault="00E41A41" w:rsidP="00AA1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1A67" w14:textId="77777777" w:rsidR="00E41A41" w:rsidRDefault="00E41A41">
    <w:pPr>
      <w:pStyle w:val="Zhlav"/>
    </w:pPr>
    <w:r>
      <w:t>Příloha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2D1AF" w14:textId="3F2DB4AD" w:rsidR="00E41A41" w:rsidRPr="00AD1B5D" w:rsidRDefault="00E41A41">
    <w:pPr>
      <w:pStyle w:val="Zhlav"/>
      <w:rPr>
        <w:color w:val="000000" w:themeColor="text1"/>
      </w:rPr>
    </w:pPr>
    <w:r>
      <w:t>Příloha 3</w:t>
    </w:r>
    <w:r w:rsidR="00AD1B5D">
      <w:t xml:space="preserve"> </w:t>
    </w:r>
    <w:r w:rsidR="00AD1B5D">
      <w:rPr>
        <w:color w:val="000000" w:themeColor="text1"/>
      </w:rPr>
      <w:t xml:space="preserve">     Rozdělení oborů do skupin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8FD4B" w14:textId="144FDC17" w:rsidR="00E41A41" w:rsidRDefault="00E41A41">
    <w:pPr>
      <w:pStyle w:val="Zhlav"/>
    </w:pPr>
    <w:r>
      <w:t>Příloha 4</w:t>
    </w:r>
    <w:r w:rsidR="00AD1B5D">
      <w:t xml:space="preserve">      Navržená struktura databáze – kategorie/tagy v databázi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C56D4" w14:textId="77777777" w:rsidR="00E41A41" w:rsidRDefault="00E41A4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C5618A"/>
    <w:multiLevelType w:val="hybridMultilevel"/>
    <w:tmpl w:val="99BC4566"/>
    <w:lvl w:ilvl="0" w:tplc="1FF0B17C">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F1566D1"/>
    <w:multiLevelType w:val="hybridMultilevel"/>
    <w:tmpl w:val="512EC006"/>
    <w:lvl w:ilvl="0" w:tplc="04050001">
      <w:start w:val="1"/>
      <w:numFmt w:val="bullet"/>
      <w:lvlText w:val=""/>
      <w:lvlJc w:val="left"/>
      <w:pPr>
        <w:ind w:left="768" w:hanging="360"/>
      </w:pPr>
      <w:rPr>
        <w:rFonts w:ascii="Symbol" w:hAnsi="Symbol" w:hint="default"/>
      </w:rPr>
    </w:lvl>
    <w:lvl w:ilvl="1" w:tplc="04050003" w:tentative="1">
      <w:start w:val="1"/>
      <w:numFmt w:val="bullet"/>
      <w:lvlText w:val="o"/>
      <w:lvlJc w:val="left"/>
      <w:pPr>
        <w:ind w:left="1488" w:hanging="360"/>
      </w:pPr>
      <w:rPr>
        <w:rFonts w:ascii="Courier New" w:hAnsi="Courier New" w:cs="Courier New" w:hint="default"/>
      </w:rPr>
    </w:lvl>
    <w:lvl w:ilvl="2" w:tplc="04050005" w:tentative="1">
      <w:start w:val="1"/>
      <w:numFmt w:val="bullet"/>
      <w:lvlText w:val=""/>
      <w:lvlJc w:val="left"/>
      <w:pPr>
        <w:ind w:left="2208" w:hanging="360"/>
      </w:pPr>
      <w:rPr>
        <w:rFonts w:ascii="Wingdings" w:hAnsi="Wingdings" w:hint="default"/>
      </w:rPr>
    </w:lvl>
    <w:lvl w:ilvl="3" w:tplc="04050001" w:tentative="1">
      <w:start w:val="1"/>
      <w:numFmt w:val="bullet"/>
      <w:lvlText w:val=""/>
      <w:lvlJc w:val="left"/>
      <w:pPr>
        <w:ind w:left="2928" w:hanging="360"/>
      </w:pPr>
      <w:rPr>
        <w:rFonts w:ascii="Symbol" w:hAnsi="Symbol" w:hint="default"/>
      </w:rPr>
    </w:lvl>
    <w:lvl w:ilvl="4" w:tplc="04050003" w:tentative="1">
      <w:start w:val="1"/>
      <w:numFmt w:val="bullet"/>
      <w:lvlText w:val="o"/>
      <w:lvlJc w:val="left"/>
      <w:pPr>
        <w:ind w:left="3648" w:hanging="360"/>
      </w:pPr>
      <w:rPr>
        <w:rFonts w:ascii="Courier New" w:hAnsi="Courier New" w:cs="Courier New" w:hint="default"/>
      </w:rPr>
    </w:lvl>
    <w:lvl w:ilvl="5" w:tplc="04050005" w:tentative="1">
      <w:start w:val="1"/>
      <w:numFmt w:val="bullet"/>
      <w:lvlText w:val=""/>
      <w:lvlJc w:val="left"/>
      <w:pPr>
        <w:ind w:left="4368" w:hanging="360"/>
      </w:pPr>
      <w:rPr>
        <w:rFonts w:ascii="Wingdings" w:hAnsi="Wingdings" w:hint="default"/>
      </w:rPr>
    </w:lvl>
    <w:lvl w:ilvl="6" w:tplc="04050001" w:tentative="1">
      <w:start w:val="1"/>
      <w:numFmt w:val="bullet"/>
      <w:lvlText w:val=""/>
      <w:lvlJc w:val="left"/>
      <w:pPr>
        <w:ind w:left="5088" w:hanging="360"/>
      </w:pPr>
      <w:rPr>
        <w:rFonts w:ascii="Symbol" w:hAnsi="Symbol" w:hint="default"/>
      </w:rPr>
    </w:lvl>
    <w:lvl w:ilvl="7" w:tplc="04050003" w:tentative="1">
      <w:start w:val="1"/>
      <w:numFmt w:val="bullet"/>
      <w:lvlText w:val="o"/>
      <w:lvlJc w:val="left"/>
      <w:pPr>
        <w:ind w:left="5808" w:hanging="360"/>
      </w:pPr>
      <w:rPr>
        <w:rFonts w:ascii="Courier New" w:hAnsi="Courier New" w:cs="Courier New" w:hint="default"/>
      </w:rPr>
    </w:lvl>
    <w:lvl w:ilvl="8" w:tplc="04050005" w:tentative="1">
      <w:start w:val="1"/>
      <w:numFmt w:val="bullet"/>
      <w:lvlText w:val=""/>
      <w:lvlJc w:val="left"/>
      <w:pPr>
        <w:ind w:left="65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DB4"/>
    <w:rsid w:val="0004379F"/>
    <w:rsid w:val="00045AF1"/>
    <w:rsid w:val="0011249B"/>
    <w:rsid w:val="001411F0"/>
    <w:rsid w:val="001A3035"/>
    <w:rsid w:val="001D0954"/>
    <w:rsid w:val="001E6F42"/>
    <w:rsid w:val="002103D4"/>
    <w:rsid w:val="00250142"/>
    <w:rsid w:val="00257F8D"/>
    <w:rsid w:val="00267017"/>
    <w:rsid w:val="00271AFB"/>
    <w:rsid w:val="00285ECA"/>
    <w:rsid w:val="002979FB"/>
    <w:rsid w:val="003123C0"/>
    <w:rsid w:val="003F65DE"/>
    <w:rsid w:val="004E452E"/>
    <w:rsid w:val="005E1BB1"/>
    <w:rsid w:val="00630316"/>
    <w:rsid w:val="00640CD7"/>
    <w:rsid w:val="007142C1"/>
    <w:rsid w:val="00861332"/>
    <w:rsid w:val="00875240"/>
    <w:rsid w:val="008A2E30"/>
    <w:rsid w:val="009A5985"/>
    <w:rsid w:val="009B18B3"/>
    <w:rsid w:val="00A0380B"/>
    <w:rsid w:val="00A102AF"/>
    <w:rsid w:val="00A55B4F"/>
    <w:rsid w:val="00A70DB4"/>
    <w:rsid w:val="00AA11CE"/>
    <w:rsid w:val="00AA5EDC"/>
    <w:rsid w:val="00AB4262"/>
    <w:rsid w:val="00AD1B5D"/>
    <w:rsid w:val="00B134A0"/>
    <w:rsid w:val="00B63348"/>
    <w:rsid w:val="00B669F8"/>
    <w:rsid w:val="00B941F8"/>
    <w:rsid w:val="00BC3CF0"/>
    <w:rsid w:val="00BE37B7"/>
    <w:rsid w:val="00BF01B4"/>
    <w:rsid w:val="00C96A16"/>
    <w:rsid w:val="00CE3DBA"/>
    <w:rsid w:val="00CE7689"/>
    <w:rsid w:val="00D715B1"/>
    <w:rsid w:val="00D77A14"/>
    <w:rsid w:val="00DE6B0D"/>
    <w:rsid w:val="00DF11D6"/>
    <w:rsid w:val="00DF2617"/>
    <w:rsid w:val="00E41A41"/>
    <w:rsid w:val="00E62E8C"/>
    <w:rsid w:val="00EB173B"/>
    <w:rsid w:val="00EE3B80"/>
    <w:rsid w:val="00EE61BF"/>
    <w:rsid w:val="00F06EDF"/>
    <w:rsid w:val="00F2245F"/>
    <w:rsid w:val="00F529F4"/>
    <w:rsid w:val="00F67719"/>
    <w:rsid w:val="00F70726"/>
    <w:rsid w:val="00FC4330"/>
    <w:rsid w:val="00FD106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D1CDCF"/>
  <w15:chartTrackingRefBased/>
  <w15:docId w15:val="{F5F8F6F5-3D6E-4FFB-80B8-04E0AA6AC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A70D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70DB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70DB4"/>
    <w:pPr>
      <w:numPr>
        <w:ilvl w:val="1"/>
      </w:numPr>
    </w:pPr>
    <w:rPr>
      <w:rFonts w:eastAsiaTheme="minorEastAsia"/>
      <w:color w:val="5A5A5A" w:themeColor="text1" w:themeTint="A5"/>
      <w:spacing w:val="15"/>
    </w:rPr>
  </w:style>
  <w:style w:type="character" w:customStyle="1" w:styleId="PodnadpisChar">
    <w:name w:val="Podnadpis Char"/>
    <w:basedOn w:val="Standardnpsmoodstavce"/>
    <w:link w:val="Podnadpis"/>
    <w:uiPriority w:val="11"/>
    <w:rsid w:val="00A70DB4"/>
    <w:rPr>
      <w:rFonts w:eastAsiaTheme="minorEastAsia"/>
      <w:color w:val="5A5A5A" w:themeColor="text1" w:themeTint="A5"/>
      <w:spacing w:val="15"/>
    </w:rPr>
  </w:style>
  <w:style w:type="character" w:styleId="Zdraznnjemn">
    <w:name w:val="Subtle Emphasis"/>
    <w:basedOn w:val="Standardnpsmoodstavce"/>
    <w:uiPriority w:val="19"/>
    <w:qFormat/>
    <w:rsid w:val="00DF2617"/>
    <w:rPr>
      <w:i/>
      <w:iCs/>
      <w:color w:val="404040" w:themeColor="text1" w:themeTint="BF"/>
    </w:rPr>
  </w:style>
  <w:style w:type="paragraph" w:styleId="Odstavecseseznamem">
    <w:name w:val="List Paragraph"/>
    <w:basedOn w:val="Normln"/>
    <w:uiPriority w:val="34"/>
    <w:qFormat/>
    <w:rsid w:val="00A0380B"/>
    <w:pPr>
      <w:ind w:left="720"/>
      <w:contextualSpacing/>
    </w:pPr>
  </w:style>
  <w:style w:type="paragraph" w:styleId="Zhlav">
    <w:name w:val="header"/>
    <w:basedOn w:val="Normln"/>
    <w:link w:val="ZhlavChar"/>
    <w:uiPriority w:val="99"/>
    <w:unhideWhenUsed/>
    <w:rsid w:val="00AA11C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A11CE"/>
  </w:style>
  <w:style w:type="paragraph" w:styleId="Zpat">
    <w:name w:val="footer"/>
    <w:basedOn w:val="Normln"/>
    <w:link w:val="ZpatChar"/>
    <w:uiPriority w:val="99"/>
    <w:unhideWhenUsed/>
    <w:rsid w:val="00AA11CE"/>
    <w:pPr>
      <w:tabs>
        <w:tab w:val="center" w:pos="4536"/>
        <w:tab w:val="right" w:pos="9072"/>
      </w:tabs>
      <w:spacing w:after="0" w:line="240" w:lineRule="auto"/>
    </w:pPr>
  </w:style>
  <w:style w:type="character" w:customStyle="1" w:styleId="ZpatChar">
    <w:name w:val="Zápatí Char"/>
    <w:basedOn w:val="Standardnpsmoodstavce"/>
    <w:link w:val="Zpat"/>
    <w:uiPriority w:val="99"/>
    <w:rsid w:val="00AA11CE"/>
  </w:style>
  <w:style w:type="paragraph" w:styleId="Bezmezer">
    <w:name w:val="No Spacing"/>
    <w:link w:val="BezmezerChar"/>
    <w:uiPriority w:val="1"/>
    <w:qFormat/>
    <w:rsid w:val="004E452E"/>
    <w:pPr>
      <w:spacing w:after="0" w:line="240" w:lineRule="auto"/>
    </w:pPr>
    <w:rPr>
      <w:rFonts w:eastAsiaTheme="minorEastAsia"/>
      <w:lang w:eastAsia="cs-CZ"/>
    </w:rPr>
  </w:style>
  <w:style w:type="character" w:customStyle="1" w:styleId="BezmezerChar">
    <w:name w:val="Bez mezer Char"/>
    <w:basedOn w:val="Standardnpsmoodstavce"/>
    <w:link w:val="Bezmezer"/>
    <w:uiPriority w:val="1"/>
    <w:rsid w:val="004E452E"/>
    <w:rPr>
      <w:rFonts w:eastAsiaTheme="minorEastAsia"/>
      <w:lang w:eastAsia="cs-CZ"/>
    </w:rPr>
  </w:style>
  <w:style w:type="character" w:styleId="Hypertextovodkaz">
    <w:name w:val="Hyperlink"/>
    <w:basedOn w:val="Standardnpsmoodstavce"/>
    <w:uiPriority w:val="99"/>
    <w:unhideWhenUsed/>
    <w:rsid w:val="003F65DE"/>
    <w:rPr>
      <w:color w:val="0563C1" w:themeColor="hyperlink"/>
      <w:u w:val="single"/>
    </w:rPr>
  </w:style>
  <w:style w:type="character" w:styleId="Nevyeenzmnka">
    <w:name w:val="Unresolved Mention"/>
    <w:basedOn w:val="Standardnpsmoodstavce"/>
    <w:uiPriority w:val="99"/>
    <w:semiHidden/>
    <w:unhideWhenUsed/>
    <w:rsid w:val="003F65DE"/>
    <w:rPr>
      <w:color w:val="808080"/>
      <w:shd w:val="clear" w:color="auto" w:fill="E6E6E6"/>
    </w:rPr>
  </w:style>
  <w:style w:type="paragraph" w:styleId="Textbubliny">
    <w:name w:val="Balloon Text"/>
    <w:basedOn w:val="Normln"/>
    <w:link w:val="TextbublinyChar"/>
    <w:uiPriority w:val="99"/>
    <w:semiHidden/>
    <w:unhideWhenUsed/>
    <w:rsid w:val="0025014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501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360501">
      <w:bodyDiv w:val="1"/>
      <w:marLeft w:val="0"/>
      <w:marRight w:val="0"/>
      <w:marTop w:val="0"/>
      <w:marBottom w:val="0"/>
      <w:divBdr>
        <w:top w:val="none" w:sz="0" w:space="0" w:color="auto"/>
        <w:left w:val="none" w:sz="0" w:space="0" w:color="auto"/>
        <w:bottom w:val="none" w:sz="0" w:space="0" w:color="auto"/>
        <w:right w:val="none" w:sz="0" w:space="0" w:color="auto"/>
      </w:divBdr>
    </w:div>
    <w:div w:id="231740479">
      <w:bodyDiv w:val="1"/>
      <w:marLeft w:val="0"/>
      <w:marRight w:val="0"/>
      <w:marTop w:val="0"/>
      <w:marBottom w:val="0"/>
      <w:divBdr>
        <w:top w:val="none" w:sz="0" w:space="0" w:color="auto"/>
        <w:left w:val="none" w:sz="0" w:space="0" w:color="auto"/>
        <w:bottom w:val="none" w:sz="0" w:space="0" w:color="auto"/>
        <w:right w:val="none" w:sz="0" w:space="0" w:color="auto"/>
      </w:divBdr>
    </w:div>
    <w:div w:id="316426370">
      <w:bodyDiv w:val="1"/>
      <w:marLeft w:val="0"/>
      <w:marRight w:val="0"/>
      <w:marTop w:val="0"/>
      <w:marBottom w:val="0"/>
      <w:divBdr>
        <w:top w:val="none" w:sz="0" w:space="0" w:color="auto"/>
        <w:left w:val="none" w:sz="0" w:space="0" w:color="auto"/>
        <w:bottom w:val="none" w:sz="0" w:space="0" w:color="auto"/>
        <w:right w:val="none" w:sz="0" w:space="0" w:color="auto"/>
      </w:divBdr>
    </w:div>
    <w:div w:id="545995619">
      <w:bodyDiv w:val="1"/>
      <w:marLeft w:val="0"/>
      <w:marRight w:val="0"/>
      <w:marTop w:val="0"/>
      <w:marBottom w:val="0"/>
      <w:divBdr>
        <w:top w:val="none" w:sz="0" w:space="0" w:color="auto"/>
        <w:left w:val="none" w:sz="0" w:space="0" w:color="auto"/>
        <w:bottom w:val="none" w:sz="0" w:space="0" w:color="auto"/>
        <w:right w:val="none" w:sz="0" w:space="0" w:color="auto"/>
      </w:divBdr>
    </w:div>
    <w:div w:id="657005675">
      <w:bodyDiv w:val="1"/>
      <w:marLeft w:val="0"/>
      <w:marRight w:val="0"/>
      <w:marTop w:val="0"/>
      <w:marBottom w:val="0"/>
      <w:divBdr>
        <w:top w:val="none" w:sz="0" w:space="0" w:color="auto"/>
        <w:left w:val="none" w:sz="0" w:space="0" w:color="auto"/>
        <w:bottom w:val="none" w:sz="0" w:space="0" w:color="auto"/>
        <w:right w:val="none" w:sz="0" w:space="0" w:color="auto"/>
      </w:divBdr>
    </w:div>
    <w:div w:id="1338846119">
      <w:bodyDiv w:val="1"/>
      <w:marLeft w:val="0"/>
      <w:marRight w:val="0"/>
      <w:marTop w:val="0"/>
      <w:marBottom w:val="0"/>
      <w:divBdr>
        <w:top w:val="none" w:sz="0" w:space="0" w:color="auto"/>
        <w:left w:val="none" w:sz="0" w:space="0" w:color="auto"/>
        <w:bottom w:val="none" w:sz="0" w:space="0" w:color="auto"/>
        <w:right w:val="none" w:sz="0" w:space="0" w:color="auto"/>
      </w:divBdr>
    </w:div>
    <w:div w:id="1357803077">
      <w:bodyDiv w:val="1"/>
      <w:marLeft w:val="0"/>
      <w:marRight w:val="0"/>
      <w:marTop w:val="0"/>
      <w:marBottom w:val="0"/>
      <w:divBdr>
        <w:top w:val="none" w:sz="0" w:space="0" w:color="auto"/>
        <w:left w:val="none" w:sz="0" w:space="0" w:color="auto"/>
        <w:bottom w:val="none" w:sz="0" w:space="0" w:color="auto"/>
        <w:right w:val="none" w:sz="0" w:space="0" w:color="auto"/>
      </w:divBdr>
    </w:div>
    <w:div w:id="1545823157">
      <w:bodyDiv w:val="1"/>
      <w:marLeft w:val="0"/>
      <w:marRight w:val="0"/>
      <w:marTop w:val="0"/>
      <w:marBottom w:val="0"/>
      <w:divBdr>
        <w:top w:val="none" w:sz="0" w:space="0" w:color="auto"/>
        <w:left w:val="none" w:sz="0" w:space="0" w:color="auto"/>
        <w:bottom w:val="none" w:sz="0" w:space="0" w:color="auto"/>
        <w:right w:val="none" w:sz="0" w:space="0" w:color="auto"/>
      </w:divBdr>
    </w:div>
    <w:div w:id="172120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4i.ciirc.cvut.cz/" TargetMode="Externa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5CE9FF239368D44B4E7AD788E1F2EC5" ma:contentTypeVersion="6" ma:contentTypeDescription="Vytvoří nový dokument" ma:contentTypeScope="" ma:versionID="da3655b5b40c9151b94be805a3d5a923">
  <xsd:schema xmlns:xsd="http://www.w3.org/2001/XMLSchema" xmlns:xs="http://www.w3.org/2001/XMLSchema" xmlns:p="http://schemas.microsoft.com/office/2006/metadata/properties" xmlns:ns2="8e2d24dd-ad9d-4b15-9c2b-2d50ee174516" xmlns:ns3="82516623-d4aa-4fc5-9eea-fabc1832ad66" targetNamespace="http://schemas.microsoft.com/office/2006/metadata/properties" ma:root="true" ma:fieldsID="c9b623ff75ff3936653add63ee0fd21e" ns2:_="" ns3:_="">
    <xsd:import namespace="8e2d24dd-ad9d-4b15-9c2b-2d50ee174516"/>
    <xsd:import namespace="82516623-d4aa-4fc5-9eea-fabc1832ad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2d24dd-ad9d-4b15-9c2b-2d50ee174516"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516623-d4aa-4fc5-9eea-fabc1832ad6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ECBC8-5F4D-410F-9053-D52C08DAFA8F}">
  <ds:schemaRefs>
    <ds:schemaRef ds:uri="http://purl.org/dc/terms/"/>
    <ds:schemaRef ds:uri="http://schemas.microsoft.com/office/2006/documentManagement/types"/>
    <ds:schemaRef ds:uri="http://schemas.openxmlformats.org/package/2006/metadata/core-properties"/>
    <ds:schemaRef ds:uri="8e2d24dd-ad9d-4b15-9c2b-2d50ee174516"/>
    <ds:schemaRef ds:uri="http://purl.org/dc/elements/1.1/"/>
    <ds:schemaRef ds:uri="http://schemas.microsoft.com/office/2006/metadata/properties"/>
    <ds:schemaRef ds:uri="http://schemas.microsoft.com/office/infopath/2007/PartnerControls"/>
    <ds:schemaRef ds:uri="82516623-d4aa-4fc5-9eea-fabc1832ad66"/>
    <ds:schemaRef ds:uri="http://www.w3.org/XML/1998/namespace"/>
    <ds:schemaRef ds:uri="http://purl.org/dc/dcmitype/"/>
  </ds:schemaRefs>
</ds:datastoreItem>
</file>

<file path=customXml/itemProps2.xml><?xml version="1.0" encoding="utf-8"?>
<ds:datastoreItem xmlns:ds="http://schemas.openxmlformats.org/officeDocument/2006/customXml" ds:itemID="{4BA640DF-810E-4B8B-9396-0296E3F56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2d24dd-ad9d-4b15-9c2b-2d50ee174516"/>
    <ds:schemaRef ds:uri="82516623-d4aa-4fc5-9eea-fabc1832a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D1FBA-7D99-4A0F-B401-A9A6C08B4949}">
  <ds:schemaRefs>
    <ds:schemaRef ds:uri="http://schemas.microsoft.com/sharepoint/v3/contenttype/forms"/>
  </ds:schemaRefs>
</ds:datastoreItem>
</file>

<file path=customXml/itemProps4.xml><?xml version="1.0" encoding="utf-8"?>
<ds:datastoreItem xmlns:ds="http://schemas.openxmlformats.org/officeDocument/2006/customXml" ds:itemID="{7D9C5271-8D94-4C31-9157-2394D1CEA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3716</Words>
  <Characters>21928</Characters>
  <Application>Microsoft Office Word</Application>
  <DocSecurity>0</DocSecurity>
  <Lines>182</Lines>
  <Paragraphs>51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Kateřina Pýchová</dc:creator>
  <cp:keywords/>
  <dc:description/>
  <cp:lastModifiedBy>Jaromir Zahradka</cp:lastModifiedBy>
  <cp:revision>2</cp:revision>
  <cp:lastPrinted>2017-09-06T07:09:00Z</cp:lastPrinted>
  <dcterms:created xsi:type="dcterms:W3CDTF">2017-09-06T15:25:00Z</dcterms:created>
  <dcterms:modified xsi:type="dcterms:W3CDTF">2017-09-06T15:25:00Z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0x010100D5CE9FF239368D44B4E7AD788E1F2EC5</vt:lpwstr>
  </property>
</Properties>
</file>